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FD1E85D" w14:textId="77777777" w:rsidR="003D4A38" w:rsidRPr="00637F96" w:rsidRDefault="00637F96">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 w:val="28"/>
          <w:szCs w:val="28"/>
          <w:lang w:val="es-ES_tradnl"/>
        </w:rPr>
      </w:pPr>
      <w:r w:rsidRPr="00637F96">
        <w:rPr>
          <w:noProof/>
          <w:sz w:val="28"/>
          <w:szCs w:val="28"/>
          <w:lang w:val="es-ES"/>
        </w:rPr>
        <w:drawing>
          <wp:inline distT="114300" distB="114300" distL="114300" distR="114300" wp14:anchorId="079E4BF1" wp14:editId="28DF0797">
            <wp:extent cx="3814961" cy="1483995"/>
            <wp:effectExtent l="0" t="0" r="0" b="0"/>
            <wp:docPr id="2" name="image04.jpg" descr="logo movicoma FIRMA (1).jpg"/>
            <wp:cNvGraphicFramePr/>
            <a:graphic xmlns:a="http://schemas.openxmlformats.org/drawingml/2006/main">
              <a:graphicData uri="http://schemas.openxmlformats.org/drawingml/2006/picture">
                <pic:pic xmlns:pic="http://schemas.openxmlformats.org/drawingml/2006/picture">
                  <pic:nvPicPr>
                    <pic:cNvPr id="0" name="image04.jpg" descr="logo movicoma FIRMA (1).jpg"/>
                    <pic:cNvPicPr preferRelativeResize="0"/>
                  </pic:nvPicPr>
                  <pic:blipFill>
                    <a:blip r:embed="rId7"/>
                    <a:srcRect/>
                    <a:stretch>
                      <a:fillRect/>
                    </a:stretch>
                  </pic:blipFill>
                  <pic:spPr>
                    <a:xfrm>
                      <a:off x="0" y="0"/>
                      <a:ext cx="3815653" cy="1484264"/>
                    </a:xfrm>
                    <a:prstGeom prst="rect">
                      <a:avLst/>
                    </a:prstGeom>
                    <a:ln/>
                  </pic:spPr>
                </pic:pic>
              </a:graphicData>
            </a:graphic>
          </wp:inline>
        </w:drawing>
      </w:r>
    </w:p>
    <w:p w14:paraId="32CC29FA" w14:textId="77777777" w:rsidR="003D4A38" w:rsidRDefault="003D4A38">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 w:val="28"/>
          <w:szCs w:val="28"/>
          <w:lang w:val="es-ES_tradnl"/>
        </w:rPr>
      </w:pPr>
    </w:p>
    <w:p w14:paraId="26D5F1F7" w14:textId="77777777" w:rsidR="003D4A38" w:rsidRPr="00637F96" w:rsidRDefault="00637F96">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8"/>
          <w:szCs w:val="28"/>
          <w:lang w:val="es-ES_tradnl"/>
        </w:rPr>
      </w:pPr>
      <w:r w:rsidRPr="00637F96">
        <w:rPr>
          <w:rFonts w:ascii="inherit" w:eastAsia="inherit" w:hAnsi="inherit" w:cs="inherit"/>
          <w:color w:val="212121"/>
          <w:sz w:val="28"/>
          <w:szCs w:val="28"/>
          <w:lang w:val="es-ES_tradnl"/>
        </w:rPr>
        <w:t xml:space="preserve">MOVICOMA es un proyecto de investigación beneficiario de las </w:t>
      </w:r>
      <w:r w:rsidRPr="00637F96">
        <w:rPr>
          <w:rFonts w:ascii="inherit" w:eastAsia="inherit" w:hAnsi="inherit" w:cs="inherit"/>
          <w:i/>
          <w:color w:val="212121"/>
          <w:sz w:val="28"/>
          <w:szCs w:val="28"/>
          <w:lang w:val="es-ES_tradnl"/>
        </w:rPr>
        <w:t>Ayudas a Investigadores y Creadores Culturales de la Fundación BBVA 2015</w:t>
      </w:r>
      <w:r w:rsidRPr="00637F96">
        <w:rPr>
          <w:rFonts w:ascii="inherit" w:eastAsia="inherit" w:hAnsi="inherit" w:cs="inherit"/>
          <w:color w:val="212121"/>
          <w:sz w:val="28"/>
          <w:szCs w:val="28"/>
          <w:lang w:val="es-ES_tradnl"/>
        </w:rPr>
        <w:t xml:space="preserve"> que está liderado por el Dr. Daniel López Gómez, investigador del grupo CareNet del IN3 y profesor de los Estudios de Psicología y Ciencias de la Educación de la Universitat Oberta de Catalunya.  </w:t>
      </w:r>
    </w:p>
    <w:p w14:paraId="78B0659F" w14:textId="77777777" w:rsidR="003D4A38" w:rsidRPr="00637F96" w:rsidRDefault="003D4A38">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8"/>
          <w:szCs w:val="28"/>
          <w:lang w:val="es-ES_tradnl"/>
        </w:rPr>
      </w:pPr>
    </w:p>
    <w:p w14:paraId="22377D40" w14:textId="77777777" w:rsidR="003D4A38" w:rsidRPr="00637F96" w:rsidRDefault="00637F96">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8"/>
          <w:szCs w:val="28"/>
          <w:lang w:val="es-ES_tradnl"/>
        </w:rPr>
      </w:pPr>
      <w:r w:rsidRPr="00637F96">
        <w:rPr>
          <w:rFonts w:ascii="inherit" w:eastAsia="inherit" w:hAnsi="inherit" w:cs="inherit"/>
          <w:color w:val="212121"/>
          <w:sz w:val="28"/>
          <w:szCs w:val="28"/>
          <w:lang w:val="es-ES_tradnl"/>
        </w:rPr>
        <w:t>El propósito de este proyecto es estudiar la emergencia de viviendas colaborativas de personas mayores en España como respuesta innovadora y alternativa antes “la crisis de los cuidados”. En contraste con el persistente asistencialismo que aún vemos en las tecnologías para el envejecimiento activo, dónde las personas mayores se definen por sus carencias y por ser “beneficiarias” de soluciones que otros inventan y proporcionan, el surgimiento de las viviendas colaborativas de personas mayores parecen apuntar a un cambio importante en las formas de innovar y de entender y vivir la vejez. Se trata de una respuesta innovadora generada por las propias personas mayores a una problemática de amplio alcance social que les afecta de manera directa. Rechazan las soluciones que han previsto para ellos y ellas y el modo en el que se les define como “mayores”: no quieren ir a una residencia, tampoco depender de los hijos, ni envejecer en su propia casa en soledad. Estas viviendas representan una alternativa para la vejez no sólo por el modo en el que se llevan a cabo (son las propias personas implicadas las que piensan y ponen en práctica dichos proyectos), sino porque supone explorar, construir y ensayar nuevas formas de envejecer, de cuidar y de participar.</w:t>
      </w:r>
    </w:p>
    <w:p w14:paraId="45CCB6B9" w14:textId="77777777" w:rsidR="003D4A38" w:rsidRPr="00637F96" w:rsidRDefault="003D4A38">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8"/>
          <w:szCs w:val="28"/>
          <w:lang w:val="es-ES_tradnl"/>
        </w:rPr>
      </w:pPr>
    </w:p>
    <w:p w14:paraId="598AB311" w14:textId="77777777" w:rsidR="003D4A38" w:rsidRPr="00637F96" w:rsidRDefault="00637F96">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8"/>
          <w:szCs w:val="28"/>
          <w:lang w:val="es-ES_tradnl"/>
        </w:rPr>
      </w:pPr>
      <w:r w:rsidRPr="00637F96">
        <w:rPr>
          <w:rFonts w:ascii="inherit" w:eastAsia="inherit" w:hAnsi="inherit" w:cs="inherit"/>
          <w:color w:val="212121"/>
          <w:sz w:val="28"/>
          <w:szCs w:val="28"/>
          <w:lang w:val="es-ES_tradnl"/>
        </w:rPr>
        <w:t>Este proyecto de investigación será el primero en estudiar el movimiento de vivienda colaborativa de personas mayores en el estado español. Los estudios que se han llevado a cabo en países donde la vivienda colaborativa lleva más tiempo asentada han mostrado que combate la soledad y el aislamiento, aumenta la participación y el empoderamiento ciudadano de las personas mayores (</w:t>
      </w:r>
      <w:proofErr w:type="spellStart"/>
      <w:r w:rsidRPr="00637F96">
        <w:rPr>
          <w:rFonts w:ascii="inherit" w:eastAsia="inherit" w:hAnsi="inherit" w:cs="inherit"/>
          <w:color w:val="212121"/>
          <w:sz w:val="28"/>
          <w:szCs w:val="28"/>
          <w:lang w:val="es-ES_tradnl"/>
        </w:rPr>
        <w:t>Brenton</w:t>
      </w:r>
      <w:proofErr w:type="spellEnd"/>
      <w:r w:rsidRPr="00637F96">
        <w:rPr>
          <w:rFonts w:ascii="inherit" w:eastAsia="inherit" w:hAnsi="inherit" w:cs="inherit"/>
          <w:color w:val="212121"/>
          <w:sz w:val="28"/>
          <w:szCs w:val="28"/>
          <w:lang w:val="es-ES_tradnl"/>
        </w:rPr>
        <w:t xml:space="preserve"> 2012) y que estos aspectos se relacionan positivamente con un envejecimiento más saludable y por consiguiente con un menor consumo de recursos socio-sanitarios (Choi 2004; Choi and Paulsson 2011; Andresen and Runge 2002, Forbes 2002; Fromm and de Jong, 2009; Glass, 2009). Estos estudios están teniendo cierta repercusión, </w:t>
      </w:r>
      <w:r w:rsidRPr="00637F96">
        <w:rPr>
          <w:rFonts w:ascii="inherit" w:eastAsia="inherit" w:hAnsi="inherit" w:cs="inherit"/>
          <w:color w:val="212121"/>
          <w:sz w:val="28"/>
          <w:szCs w:val="28"/>
          <w:lang w:val="es-ES_tradnl"/>
        </w:rPr>
        <w:lastRenderedPageBreak/>
        <w:t xml:space="preserve">ya que está facilitando que la administración pública se interese y apoye este tipo de iniciativas. Sin embargo, la literatura también muestra que las diferencias entre países y proyectos son notables (ver Labit 2015) y que no se puede generalizar. </w:t>
      </w:r>
    </w:p>
    <w:p w14:paraId="3904878A" w14:textId="77777777" w:rsidR="003D4A38" w:rsidRPr="00637F96" w:rsidRDefault="003D4A38">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8"/>
          <w:szCs w:val="28"/>
          <w:lang w:val="es-ES_tradnl"/>
        </w:rPr>
      </w:pPr>
    </w:p>
    <w:p w14:paraId="7DD09657" w14:textId="77777777" w:rsidR="003D4A38" w:rsidRPr="00637F96" w:rsidRDefault="00637F96">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8"/>
          <w:szCs w:val="28"/>
          <w:lang w:val="es-ES_tradnl"/>
        </w:rPr>
      </w:pPr>
      <w:r w:rsidRPr="00637F96">
        <w:rPr>
          <w:rFonts w:ascii="inherit" w:eastAsia="inherit" w:hAnsi="inherit" w:cs="inherit"/>
          <w:color w:val="212121"/>
          <w:sz w:val="28"/>
          <w:szCs w:val="28"/>
          <w:lang w:val="es-ES_tradnl"/>
        </w:rPr>
        <w:t>Es necesario aportar datos específicos sobre los proyectos que se están desarrollando en España pero por desgracia estos no han recibido a día de hoy la suficiente atención por parte de la comunidad académica y científica en España. Algo que contrasta con la importante cobertura e interés que ha tenido en los medios de comunicación. Este proyecto pretende corregir esto y estudiar el movimiento de viviendas colaborativas de personas mayores en España por primera vez.</w:t>
      </w:r>
    </w:p>
    <w:p w14:paraId="02416489" w14:textId="77777777" w:rsidR="00E01808" w:rsidRDefault="00E01808">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inherit" w:hAnsi="inherit" w:cs="inherit"/>
          <w:b/>
          <w:color w:val="212121"/>
          <w:sz w:val="28"/>
          <w:szCs w:val="28"/>
          <w:lang w:val="es-ES_tradnl"/>
        </w:rPr>
      </w:pPr>
    </w:p>
    <w:p w14:paraId="21BA9B76" w14:textId="77777777" w:rsidR="003D4A38" w:rsidRPr="00637F96" w:rsidRDefault="00637F96">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8"/>
          <w:szCs w:val="28"/>
          <w:lang w:val="es-ES_tradnl"/>
        </w:rPr>
      </w:pPr>
      <w:r w:rsidRPr="00637F96">
        <w:rPr>
          <w:rFonts w:ascii="inherit" w:eastAsia="inherit" w:hAnsi="inherit" w:cs="inherit"/>
          <w:b/>
          <w:color w:val="212121"/>
          <w:sz w:val="28"/>
          <w:szCs w:val="28"/>
          <w:lang w:val="es-ES_tradnl"/>
        </w:rPr>
        <w:t>Objetivos</w:t>
      </w:r>
    </w:p>
    <w:p w14:paraId="0EEAC07C" w14:textId="77777777" w:rsidR="003D4A38" w:rsidRPr="00637F96" w:rsidRDefault="003D4A38">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8"/>
          <w:szCs w:val="28"/>
          <w:lang w:val="es-ES_tradnl"/>
        </w:rPr>
      </w:pPr>
    </w:p>
    <w:p w14:paraId="60B1C92D" w14:textId="59E5BCA4" w:rsidR="003D4A38" w:rsidRPr="00637F96" w:rsidRDefault="00637F96">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8"/>
          <w:szCs w:val="28"/>
          <w:lang w:val="es-ES_tradnl"/>
        </w:rPr>
      </w:pPr>
      <w:r w:rsidRPr="00637F96">
        <w:rPr>
          <w:rFonts w:ascii="inherit" w:eastAsia="inherit" w:hAnsi="inherit" w:cs="inherit"/>
          <w:color w:val="212121"/>
          <w:sz w:val="28"/>
          <w:szCs w:val="28"/>
          <w:lang w:val="es-ES_tradnl"/>
        </w:rPr>
        <w:t xml:space="preserve">Para ello, el proyecto MOVICOMA se ha planteado tres objetivos: </w:t>
      </w:r>
    </w:p>
    <w:p w14:paraId="01B79E55" w14:textId="19046D67" w:rsidR="002A14D3" w:rsidRPr="00022A39" w:rsidRDefault="00637F96" w:rsidP="00022A39">
      <w:pPr>
        <w:pStyle w:val="normal0"/>
        <w:numPr>
          <w:ilvl w:val="0"/>
          <w:numId w:val="1"/>
        </w:num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60"/>
        <w:contextualSpacing/>
        <w:jc w:val="both"/>
        <w:rPr>
          <w:rFonts w:ascii="inherit" w:eastAsia="inherit" w:hAnsi="inherit" w:cs="inherit"/>
          <w:b/>
          <w:color w:val="212121"/>
          <w:sz w:val="28"/>
          <w:szCs w:val="28"/>
          <w:lang w:val="es-ES_tradnl"/>
        </w:rPr>
      </w:pPr>
      <w:r w:rsidRPr="00637F96">
        <w:rPr>
          <w:rFonts w:ascii="inherit" w:eastAsia="inherit" w:hAnsi="inherit" w:cs="inherit"/>
          <w:b/>
          <w:color w:val="212121"/>
          <w:sz w:val="28"/>
          <w:szCs w:val="28"/>
          <w:lang w:val="es-ES_tradnl"/>
        </w:rPr>
        <w:t xml:space="preserve">Construir un mapa que permita visualizar el estado del movimiento de vivienda colaborativa de personas mayores en España. </w:t>
      </w:r>
      <w:r w:rsidRPr="00637F96">
        <w:rPr>
          <w:rFonts w:ascii="inherit" w:eastAsia="inherit" w:hAnsi="inherit" w:cs="inherit"/>
          <w:color w:val="212121"/>
          <w:sz w:val="28"/>
          <w:szCs w:val="28"/>
          <w:lang w:val="es-ES_tradnl"/>
        </w:rPr>
        <w:t>Este mapa busca convertirse en una herramienta que permita la puesta en común de iniciativas diversas e in</w:t>
      </w:r>
      <w:r w:rsidR="00022A39">
        <w:rPr>
          <w:rFonts w:ascii="inherit" w:eastAsia="inherit" w:hAnsi="inherit" w:cs="inherit"/>
          <w:color w:val="212121"/>
          <w:sz w:val="28"/>
          <w:szCs w:val="28"/>
          <w:lang w:val="es-ES_tradnl"/>
        </w:rPr>
        <w:t>crementar su visibilidad</w:t>
      </w:r>
      <w:r w:rsidRPr="00637F96">
        <w:rPr>
          <w:rFonts w:ascii="inherit" w:eastAsia="inherit" w:hAnsi="inherit" w:cs="inherit"/>
          <w:color w:val="212121"/>
          <w:sz w:val="28"/>
          <w:szCs w:val="28"/>
          <w:lang w:val="es-ES_tradnl"/>
        </w:rPr>
        <w:t xml:space="preserve">. </w:t>
      </w:r>
    </w:p>
    <w:p w14:paraId="048FB553" w14:textId="47339352" w:rsidR="002A14D3" w:rsidRPr="00022A39" w:rsidRDefault="00637F96" w:rsidP="002A14D3">
      <w:pPr>
        <w:pStyle w:val="normal0"/>
        <w:numPr>
          <w:ilvl w:val="0"/>
          <w:numId w:val="1"/>
        </w:num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60"/>
        <w:contextualSpacing/>
        <w:jc w:val="both"/>
        <w:rPr>
          <w:rFonts w:ascii="inherit" w:eastAsia="inherit" w:hAnsi="inherit" w:cs="inherit"/>
          <w:b/>
          <w:color w:val="212121"/>
          <w:sz w:val="28"/>
          <w:szCs w:val="28"/>
          <w:lang w:val="es-ES_tradnl"/>
        </w:rPr>
      </w:pPr>
      <w:r w:rsidRPr="00637F96">
        <w:rPr>
          <w:rFonts w:ascii="inherit" w:eastAsia="inherit" w:hAnsi="inherit" w:cs="inherit"/>
          <w:b/>
          <w:color w:val="212121"/>
          <w:sz w:val="28"/>
          <w:szCs w:val="28"/>
          <w:lang w:val="es-ES_tradnl"/>
        </w:rPr>
        <w:t xml:space="preserve">Identificar los factores que están incidiendo en su emergencia, desarrollo, consolidación y difusión. </w:t>
      </w:r>
      <w:r w:rsidRPr="00637F96">
        <w:rPr>
          <w:rFonts w:ascii="inherit" w:eastAsia="inherit" w:hAnsi="inherit" w:cs="inherit"/>
          <w:color w:val="212121"/>
          <w:sz w:val="28"/>
          <w:szCs w:val="28"/>
          <w:lang w:val="es-ES_tradnl"/>
        </w:rPr>
        <w:t>El análisis de estos factores busca crear las condiciones para la elaboración de estrategias conjuntas por parte de los colectivos implicados y de alianzas con la administración y otros actores en aquellos aspectos considerados críticos.</w:t>
      </w:r>
    </w:p>
    <w:p w14:paraId="182BDA97" w14:textId="77777777" w:rsidR="003D4A38" w:rsidRPr="00637F96" w:rsidRDefault="00637F96">
      <w:pPr>
        <w:pStyle w:val="normal0"/>
        <w:numPr>
          <w:ilvl w:val="0"/>
          <w:numId w:val="1"/>
        </w:num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60"/>
        <w:contextualSpacing/>
        <w:jc w:val="both"/>
        <w:rPr>
          <w:rFonts w:ascii="inherit" w:eastAsia="inherit" w:hAnsi="inherit" w:cs="inherit"/>
          <w:b/>
          <w:color w:val="212121"/>
          <w:sz w:val="28"/>
          <w:szCs w:val="28"/>
          <w:lang w:val="es-ES_tradnl"/>
        </w:rPr>
      </w:pPr>
      <w:r w:rsidRPr="00637F96">
        <w:rPr>
          <w:rFonts w:ascii="inherit" w:eastAsia="inherit" w:hAnsi="inherit" w:cs="inherit"/>
          <w:b/>
          <w:color w:val="212121"/>
          <w:sz w:val="28"/>
          <w:szCs w:val="28"/>
          <w:lang w:val="es-ES_tradnl"/>
        </w:rPr>
        <w:t xml:space="preserve">Evaluar el impacto psicosocial que tiene en las personas mayores y su entorno. </w:t>
      </w:r>
      <w:r w:rsidRPr="00637F96">
        <w:rPr>
          <w:rFonts w:ascii="inherit" w:eastAsia="inherit" w:hAnsi="inherit" w:cs="inherit"/>
          <w:color w:val="212121"/>
          <w:sz w:val="28"/>
          <w:szCs w:val="28"/>
          <w:lang w:val="es-ES_tradnl"/>
        </w:rPr>
        <w:t xml:space="preserve">El estudio puede aportar datos básicos para entender el impacto que tienen las viviendas colaborativas en la salud y bienestar de las personas mayores y en la emergencia de nuevas formas de cuidado, de participación y de entender y vivir la vejez. </w:t>
      </w:r>
    </w:p>
    <w:p w14:paraId="099601B3" w14:textId="77777777" w:rsidR="00E01808" w:rsidRDefault="00E01808">
      <w:pPr>
        <w:pStyle w:val="normal0"/>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inherit" w:hAnsi="inherit" w:cs="inherit"/>
          <w:b/>
          <w:color w:val="212121"/>
          <w:sz w:val="28"/>
          <w:szCs w:val="28"/>
          <w:lang w:val="es-ES_tradnl"/>
        </w:rPr>
      </w:pPr>
    </w:p>
    <w:p w14:paraId="5ACBD497" w14:textId="77777777" w:rsidR="003D4A38" w:rsidRPr="00637F96" w:rsidRDefault="00637F96">
      <w:pPr>
        <w:pStyle w:val="normal0"/>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8"/>
          <w:szCs w:val="28"/>
          <w:lang w:val="es-ES_tradnl"/>
        </w:rPr>
      </w:pPr>
      <w:r w:rsidRPr="00637F96">
        <w:rPr>
          <w:rFonts w:ascii="inherit" w:eastAsia="inherit" w:hAnsi="inherit" w:cs="inherit"/>
          <w:b/>
          <w:color w:val="212121"/>
          <w:sz w:val="28"/>
          <w:szCs w:val="28"/>
          <w:lang w:val="es-ES_tradnl"/>
        </w:rPr>
        <w:t>Fases y métodos</w:t>
      </w:r>
    </w:p>
    <w:p w14:paraId="58A79745" w14:textId="77777777" w:rsidR="003D4A38" w:rsidRPr="00637F96" w:rsidRDefault="003D4A38">
      <w:pPr>
        <w:pStyle w:val="normal0"/>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8"/>
          <w:szCs w:val="28"/>
          <w:lang w:val="es-ES_tradnl"/>
        </w:rPr>
      </w:pPr>
    </w:p>
    <w:p w14:paraId="5D82D092" w14:textId="7BB170D0" w:rsidR="00022A39" w:rsidRDefault="00637F96">
      <w:pPr>
        <w:pStyle w:val="normal0"/>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inherit" w:hAnsi="inherit" w:cs="inherit"/>
          <w:color w:val="212121"/>
          <w:sz w:val="28"/>
          <w:szCs w:val="28"/>
          <w:lang w:val="es-ES_tradnl"/>
        </w:rPr>
      </w:pPr>
      <w:r w:rsidRPr="00637F96">
        <w:rPr>
          <w:rFonts w:ascii="inherit" w:eastAsia="inherit" w:hAnsi="inherit" w:cs="inherit"/>
          <w:color w:val="212121"/>
          <w:sz w:val="28"/>
          <w:szCs w:val="28"/>
          <w:lang w:val="es-ES_tradnl"/>
        </w:rPr>
        <w:t>El proceso de investigación tiene una duración estimada de 12 meses y se desarrollará de manera participada con los colectivos y persona</w:t>
      </w:r>
      <w:r w:rsidR="0075146E">
        <w:rPr>
          <w:rFonts w:ascii="inherit" w:eastAsia="inherit" w:hAnsi="inherit" w:cs="inherit"/>
          <w:color w:val="212121"/>
          <w:sz w:val="28"/>
          <w:szCs w:val="28"/>
          <w:lang w:val="es-ES_tradnl"/>
        </w:rPr>
        <w:t xml:space="preserve">s implicadas. </w:t>
      </w:r>
    </w:p>
    <w:p w14:paraId="6141C6EF" w14:textId="77777777" w:rsidR="00022A39" w:rsidRDefault="00022A39">
      <w:pPr>
        <w:pStyle w:val="normal0"/>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inherit" w:hAnsi="inherit" w:cs="inherit"/>
          <w:color w:val="212121"/>
          <w:sz w:val="28"/>
          <w:szCs w:val="28"/>
          <w:lang w:val="es-ES_tradnl"/>
        </w:rPr>
      </w:pPr>
    </w:p>
    <w:p w14:paraId="4D2EF11A" w14:textId="77777777" w:rsidR="00022A39" w:rsidRDefault="0075146E">
      <w:pPr>
        <w:pStyle w:val="normal0"/>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inherit" w:hAnsi="inherit" w:cs="inherit"/>
          <w:b/>
          <w:color w:val="212121"/>
          <w:sz w:val="28"/>
          <w:szCs w:val="28"/>
          <w:lang w:val="es-ES_tradnl"/>
        </w:rPr>
      </w:pPr>
      <w:r w:rsidRPr="0075146E">
        <w:rPr>
          <w:rFonts w:ascii="inherit" w:eastAsia="inherit" w:hAnsi="inherit" w:cs="inherit"/>
          <w:b/>
          <w:color w:val="212121"/>
          <w:sz w:val="28"/>
          <w:szCs w:val="28"/>
          <w:lang w:val="es-ES_tradnl"/>
        </w:rPr>
        <w:t>Participación</w:t>
      </w:r>
    </w:p>
    <w:p w14:paraId="0F32E1A8" w14:textId="77777777" w:rsidR="00022A39" w:rsidRDefault="00022A39">
      <w:pPr>
        <w:pStyle w:val="normal0"/>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inherit" w:hAnsi="inherit" w:cs="inherit"/>
          <w:color w:val="212121"/>
          <w:sz w:val="28"/>
          <w:szCs w:val="28"/>
          <w:lang w:val="es-ES_tradnl"/>
        </w:rPr>
      </w:pPr>
    </w:p>
    <w:p w14:paraId="69AA80CA" w14:textId="23357BD2" w:rsidR="0075146E" w:rsidRDefault="0075146E">
      <w:pPr>
        <w:pStyle w:val="normal0"/>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inherit" w:hAnsi="inherit" w:cs="inherit"/>
          <w:color w:val="212121"/>
          <w:sz w:val="28"/>
          <w:szCs w:val="28"/>
          <w:lang w:val="es-ES_tradnl"/>
        </w:rPr>
      </w:pPr>
      <w:r>
        <w:rPr>
          <w:rFonts w:ascii="inherit" w:eastAsia="inherit" w:hAnsi="inherit" w:cs="inherit"/>
          <w:color w:val="212121"/>
          <w:sz w:val="28"/>
          <w:szCs w:val="28"/>
          <w:lang w:val="es-ES_tradnl"/>
        </w:rPr>
        <w:t>Se solicita la participación de l</w:t>
      </w:r>
      <w:r w:rsidR="00383886">
        <w:rPr>
          <w:rFonts w:ascii="inherit" w:eastAsia="inherit" w:hAnsi="inherit" w:cs="inherit"/>
          <w:color w:val="212121"/>
          <w:sz w:val="28"/>
          <w:szCs w:val="28"/>
          <w:lang w:val="es-ES_tradnl"/>
        </w:rPr>
        <w:t xml:space="preserve">os colectivos que están impulsando </w:t>
      </w:r>
      <w:r>
        <w:rPr>
          <w:rFonts w:ascii="inherit" w:eastAsia="inherit" w:hAnsi="inherit" w:cs="inherit"/>
          <w:color w:val="212121"/>
          <w:sz w:val="28"/>
          <w:szCs w:val="28"/>
          <w:lang w:val="es-ES_tradnl"/>
        </w:rPr>
        <w:t xml:space="preserve">el desarrollo de proyectos de vivienda colaborativa de personas mayores en </w:t>
      </w:r>
      <w:r>
        <w:rPr>
          <w:rFonts w:ascii="inherit" w:eastAsia="inherit" w:hAnsi="inherit" w:cs="inherit"/>
          <w:color w:val="212121"/>
          <w:sz w:val="28"/>
          <w:szCs w:val="28"/>
          <w:lang w:val="es-ES_tradnl"/>
        </w:rPr>
        <w:lastRenderedPageBreak/>
        <w:t xml:space="preserve">España. Esta participación </w:t>
      </w:r>
      <w:r w:rsidR="00022A39">
        <w:rPr>
          <w:rFonts w:ascii="inherit" w:eastAsia="inherit" w:hAnsi="inherit" w:cs="inherit"/>
          <w:color w:val="212121"/>
          <w:sz w:val="28"/>
          <w:szCs w:val="28"/>
          <w:lang w:val="es-ES_tradnl"/>
        </w:rPr>
        <w:t xml:space="preserve">es totalmente voluntaria y puede ser interrumpida cuando se desee. Esta participación </w:t>
      </w:r>
      <w:r>
        <w:rPr>
          <w:rFonts w:ascii="inherit" w:eastAsia="inherit" w:hAnsi="inherit" w:cs="inherit"/>
          <w:color w:val="212121"/>
          <w:sz w:val="28"/>
          <w:szCs w:val="28"/>
          <w:lang w:val="es-ES_tradnl"/>
        </w:rPr>
        <w:t xml:space="preserve">se concreta en: </w:t>
      </w:r>
    </w:p>
    <w:p w14:paraId="37520C61" w14:textId="7CCEDE40" w:rsidR="0075146E" w:rsidRDefault="0075146E" w:rsidP="0075146E">
      <w:pPr>
        <w:pStyle w:val="normal0"/>
        <w:numPr>
          <w:ilvl w:val="0"/>
          <w:numId w:val="3"/>
        </w:num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inherit" w:hAnsi="inherit" w:cs="inherit"/>
          <w:color w:val="212121"/>
          <w:sz w:val="28"/>
          <w:szCs w:val="28"/>
          <w:lang w:val="es-ES_tradnl"/>
        </w:rPr>
      </w:pPr>
      <w:r>
        <w:rPr>
          <w:rFonts w:ascii="inherit" w:eastAsia="inherit" w:hAnsi="inherit" w:cs="inherit"/>
          <w:color w:val="212121"/>
          <w:sz w:val="28"/>
          <w:szCs w:val="28"/>
          <w:lang w:val="es-ES_tradnl"/>
        </w:rPr>
        <w:t>Entrevista inicial con el equipo de investigación para conocer el proyecto y elaboración de ficha para elaborar cuestionario</w:t>
      </w:r>
    </w:p>
    <w:p w14:paraId="083866AD" w14:textId="273D5AD2" w:rsidR="0075146E" w:rsidRDefault="0075146E" w:rsidP="0075146E">
      <w:pPr>
        <w:pStyle w:val="normal0"/>
        <w:numPr>
          <w:ilvl w:val="0"/>
          <w:numId w:val="3"/>
        </w:num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inherit" w:hAnsi="inherit" w:cs="inherit"/>
          <w:color w:val="212121"/>
          <w:sz w:val="28"/>
          <w:szCs w:val="28"/>
          <w:lang w:val="es-ES_tradnl"/>
        </w:rPr>
      </w:pPr>
      <w:r>
        <w:rPr>
          <w:rFonts w:ascii="inherit" w:eastAsia="inherit" w:hAnsi="inherit" w:cs="inherit"/>
          <w:color w:val="212121"/>
          <w:sz w:val="28"/>
          <w:szCs w:val="28"/>
          <w:lang w:val="es-ES_tradnl"/>
        </w:rPr>
        <w:t>Cumplimentar un cuestionario de grupo/proyecto</w:t>
      </w:r>
    </w:p>
    <w:p w14:paraId="16DA769A" w14:textId="1B470200" w:rsidR="00E91295" w:rsidRDefault="00E91295" w:rsidP="0075146E">
      <w:pPr>
        <w:pStyle w:val="normal0"/>
        <w:numPr>
          <w:ilvl w:val="0"/>
          <w:numId w:val="3"/>
        </w:num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inherit" w:hAnsi="inherit" w:cs="inherit"/>
          <w:color w:val="212121"/>
          <w:sz w:val="28"/>
          <w:szCs w:val="28"/>
          <w:lang w:val="es-ES_tradnl"/>
        </w:rPr>
      </w:pPr>
      <w:r>
        <w:rPr>
          <w:rFonts w:ascii="inherit" w:eastAsia="inherit" w:hAnsi="inherit" w:cs="inherit"/>
          <w:color w:val="212121"/>
          <w:sz w:val="28"/>
          <w:szCs w:val="28"/>
          <w:lang w:val="es-ES_tradnl"/>
        </w:rPr>
        <w:t>Informar a los socios/miembros sobre el proyecto y solicitarles su participación voluntaria.</w:t>
      </w:r>
    </w:p>
    <w:p w14:paraId="64E61CC4" w14:textId="4D32FEA2" w:rsidR="003D4A38" w:rsidRDefault="00383886" w:rsidP="00383886">
      <w:pPr>
        <w:pStyle w:val="normal0"/>
        <w:numPr>
          <w:ilvl w:val="0"/>
          <w:numId w:val="3"/>
        </w:num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inherit" w:hAnsi="inherit" w:cs="inherit"/>
          <w:color w:val="212121"/>
          <w:sz w:val="28"/>
          <w:szCs w:val="28"/>
          <w:lang w:val="es-ES_tradnl"/>
        </w:rPr>
      </w:pPr>
      <w:r>
        <w:rPr>
          <w:rFonts w:ascii="inherit" w:eastAsia="inherit" w:hAnsi="inherit" w:cs="inherit"/>
          <w:color w:val="212121"/>
          <w:sz w:val="28"/>
          <w:szCs w:val="28"/>
          <w:lang w:val="es-ES_tradnl"/>
        </w:rPr>
        <w:t>Distribución de cuestionarios individuales y kits de auto-registros entre los socios/miembros que deseen participar. Los cuestionarios y los kits de auto-registro serán enviados de vuelta por los propios participantes.</w:t>
      </w:r>
    </w:p>
    <w:p w14:paraId="120FBD18" w14:textId="38072470" w:rsidR="00383886" w:rsidRDefault="00383886" w:rsidP="00383886">
      <w:pPr>
        <w:pStyle w:val="normal0"/>
        <w:numPr>
          <w:ilvl w:val="0"/>
          <w:numId w:val="3"/>
        </w:num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inherit" w:hAnsi="inherit" w:cs="inherit"/>
          <w:color w:val="212121"/>
          <w:sz w:val="28"/>
          <w:szCs w:val="28"/>
          <w:lang w:val="es-ES_tradnl"/>
        </w:rPr>
      </w:pPr>
      <w:r>
        <w:rPr>
          <w:rFonts w:ascii="inherit" w:eastAsia="inherit" w:hAnsi="inherit" w:cs="inherit"/>
          <w:color w:val="212121"/>
          <w:sz w:val="28"/>
          <w:szCs w:val="28"/>
          <w:lang w:val="es-ES_tradnl"/>
        </w:rPr>
        <w:t>Participación en eventuales reuniones</w:t>
      </w:r>
      <w:r w:rsidR="00022A39">
        <w:rPr>
          <w:rFonts w:ascii="inherit" w:eastAsia="inherit" w:hAnsi="inherit" w:cs="inherit"/>
          <w:color w:val="212121"/>
          <w:sz w:val="28"/>
          <w:szCs w:val="28"/>
          <w:lang w:val="es-ES_tradnl"/>
        </w:rPr>
        <w:t>/conversaciones/</w:t>
      </w:r>
      <w:r>
        <w:rPr>
          <w:rFonts w:ascii="inherit" w:eastAsia="inherit" w:hAnsi="inherit" w:cs="inherit"/>
          <w:color w:val="212121"/>
          <w:sz w:val="28"/>
          <w:szCs w:val="28"/>
          <w:lang w:val="es-ES_tradnl"/>
        </w:rPr>
        <w:t>grupos de discusión para discutir el desarrollo y/o resultados del proyecto</w:t>
      </w:r>
      <w:r w:rsidR="00022A39">
        <w:rPr>
          <w:rFonts w:ascii="inherit" w:eastAsia="inherit" w:hAnsi="inherit" w:cs="inherit"/>
          <w:color w:val="212121"/>
          <w:sz w:val="28"/>
          <w:szCs w:val="28"/>
          <w:lang w:val="es-ES_tradnl"/>
        </w:rPr>
        <w:t>.</w:t>
      </w:r>
    </w:p>
    <w:p w14:paraId="2E07AD8B" w14:textId="77777777" w:rsidR="00022A39" w:rsidRPr="00383886" w:rsidRDefault="00022A39" w:rsidP="00022A39">
      <w:pPr>
        <w:pStyle w:val="normal0"/>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inherit" w:eastAsia="inherit" w:hAnsi="inherit" w:cs="inherit"/>
          <w:color w:val="212121"/>
          <w:sz w:val="28"/>
          <w:szCs w:val="28"/>
          <w:lang w:val="es-ES_tradnl"/>
        </w:rPr>
      </w:pPr>
      <w:bookmarkStart w:id="0" w:name="_GoBack"/>
      <w:bookmarkEnd w:id="0"/>
    </w:p>
    <w:p w14:paraId="6AEA8795" w14:textId="77777777" w:rsidR="003D4A38" w:rsidRPr="002A14D3" w:rsidRDefault="000073E0" w:rsidP="00C11362">
      <w:pPr>
        <w:pStyle w:val="normal0"/>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inherit" w:hAnsi="inherit" w:cs="inherit"/>
          <w:color w:val="212121"/>
          <w:sz w:val="28"/>
          <w:szCs w:val="28"/>
          <w:lang w:val="en-US"/>
        </w:rPr>
      </w:pPr>
      <w:r>
        <w:rPr>
          <w:rFonts w:ascii="inherit" w:eastAsia="inherit" w:hAnsi="inherit" w:cs="inherit"/>
          <w:noProof/>
          <w:color w:val="212121"/>
          <w:sz w:val="28"/>
          <w:szCs w:val="28"/>
          <w:lang w:val="es-ES"/>
        </w:rPr>
        <w:drawing>
          <wp:anchor distT="0" distB="0" distL="114300" distR="114300" simplePos="0" relativeHeight="251659264" behindDoc="1" locked="0" layoutInCell="1" allowOverlap="1" wp14:anchorId="065866A9" wp14:editId="4011841A">
            <wp:simplePos x="0" y="0"/>
            <wp:positionH relativeFrom="column">
              <wp:posOffset>228600</wp:posOffset>
            </wp:positionH>
            <wp:positionV relativeFrom="paragraph">
              <wp:posOffset>111760</wp:posOffset>
            </wp:positionV>
            <wp:extent cx="5006257" cy="3756458"/>
            <wp:effectExtent l="0" t="0" r="0" b="0"/>
            <wp:wrapNone/>
            <wp:docPr id="3" name="Imatge 2" descr="FASES proyecto MOVICO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SES proyecto MOVICOMA.jpg"/>
                    <pic:cNvPicPr/>
                  </pic:nvPicPr>
                  <pic:blipFill>
                    <a:blip r:embed="rId8"/>
                    <a:stretch>
                      <a:fillRect/>
                    </a:stretch>
                  </pic:blipFill>
                  <pic:spPr>
                    <a:xfrm>
                      <a:off x="0" y="0"/>
                      <a:ext cx="5006257" cy="3756458"/>
                    </a:xfrm>
                    <a:prstGeom prst="rect">
                      <a:avLst/>
                    </a:prstGeom>
                  </pic:spPr>
                </pic:pic>
              </a:graphicData>
            </a:graphic>
            <wp14:sizeRelH relativeFrom="margin">
              <wp14:pctWidth>0</wp14:pctWidth>
            </wp14:sizeRelH>
            <wp14:sizeRelV relativeFrom="margin">
              <wp14:pctHeight>0</wp14:pctHeight>
            </wp14:sizeRelV>
          </wp:anchor>
        </w:drawing>
      </w:r>
    </w:p>
    <w:p w14:paraId="42604D0D" w14:textId="77777777" w:rsidR="003D4A38" w:rsidRPr="002A14D3" w:rsidRDefault="003D4A38" w:rsidP="00C11362">
      <w:pPr>
        <w:pStyle w:val="normal0"/>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inherit" w:hAnsi="inherit" w:cs="inherit"/>
          <w:color w:val="212121"/>
          <w:sz w:val="28"/>
          <w:szCs w:val="28"/>
          <w:lang w:val="en-US"/>
        </w:rPr>
      </w:pPr>
    </w:p>
    <w:p w14:paraId="0378B12F" w14:textId="77777777" w:rsidR="003D4A38" w:rsidRPr="002A14D3" w:rsidRDefault="003D4A38" w:rsidP="00C11362">
      <w:pPr>
        <w:pStyle w:val="normal0"/>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inherit" w:hAnsi="inherit" w:cs="inherit"/>
          <w:color w:val="212121"/>
          <w:sz w:val="28"/>
          <w:szCs w:val="28"/>
          <w:lang w:val="en-US"/>
        </w:rPr>
      </w:pPr>
      <w:bookmarkStart w:id="1" w:name="h.ndyxd9yqlasa" w:colFirst="0" w:colLast="0"/>
      <w:bookmarkEnd w:id="1"/>
    </w:p>
    <w:p w14:paraId="48321A29" w14:textId="77777777" w:rsidR="000073E0" w:rsidRDefault="000073E0" w:rsidP="00C11362">
      <w:pPr>
        <w:pStyle w:val="normal0"/>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inherit" w:hAnsi="inherit" w:cs="inherit"/>
          <w:b/>
          <w:color w:val="212121"/>
          <w:sz w:val="28"/>
          <w:szCs w:val="28"/>
          <w:lang w:val="en-US"/>
        </w:rPr>
      </w:pPr>
    </w:p>
    <w:p w14:paraId="452278AD" w14:textId="77777777" w:rsidR="000073E0" w:rsidRDefault="000073E0" w:rsidP="00C11362">
      <w:pPr>
        <w:pStyle w:val="normal0"/>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inherit" w:hAnsi="inherit" w:cs="inherit"/>
          <w:b/>
          <w:color w:val="212121"/>
          <w:sz w:val="28"/>
          <w:szCs w:val="28"/>
          <w:lang w:val="en-US"/>
        </w:rPr>
      </w:pPr>
    </w:p>
    <w:p w14:paraId="567C6042" w14:textId="77777777" w:rsidR="000073E0" w:rsidRDefault="000073E0" w:rsidP="00C11362">
      <w:pPr>
        <w:pStyle w:val="normal0"/>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inherit" w:hAnsi="inherit" w:cs="inherit"/>
          <w:b/>
          <w:color w:val="212121"/>
          <w:sz w:val="28"/>
          <w:szCs w:val="28"/>
          <w:lang w:val="en-US"/>
        </w:rPr>
      </w:pPr>
    </w:p>
    <w:p w14:paraId="7C85B4E4" w14:textId="77777777" w:rsidR="000073E0" w:rsidRDefault="000073E0" w:rsidP="00C11362">
      <w:pPr>
        <w:pStyle w:val="normal0"/>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inherit" w:hAnsi="inherit" w:cs="inherit"/>
          <w:b/>
          <w:color w:val="212121"/>
          <w:sz w:val="28"/>
          <w:szCs w:val="28"/>
          <w:lang w:val="en-US"/>
        </w:rPr>
      </w:pPr>
    </w:p>
    <w:p w14:paraId="307984C4" w14:textId="77777777" w:rsidR="000073E0" w:rsidRDefault="000073E0" w:rsidP="00C11362">
      <w:pPr>
        <w:pStyle w:val="normal0"/>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inherit" w:hAnsi="inherit" w:cs="inherit"/>
          <w:b/>
          <w:color w:val="212121"/>
          <w:sz w:val="28"/>
          <w:szCs w:val="28"/>
          <w:lang w:val="en-US"/>
        </w:rPr>
      </w:pPr>
    </w:p>
    <w:p w14:paraId="40E72972" w14:textId="77777777" w:rsidR="000073E0" w:rsidRDefault="000073E0" w:rsidP="00C11362">
      <w:pPr>
        <w:pStyle w:val="normal0"/>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inherit" w:hAnsi="inherit" w:cs="inherit"/>
          <w:b/>
          <w:color w:val="212121"/>
          <w:sz w:val="28"/>
          <w:szCs w:val="28"/>
          <w:lang w:val="en-US"/>
        </w:rPr>
      </w:pPr>
    </w:p>
    <w:p w14:paraId="7F2DD6DF" w14:textId="77777777" w:rsidR="000073E0" w:rsidRDefault="000073E0" w:rsidP="00C11362">
      <w:pPr>
        <w:pStyle w:val="normal0"/>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inherit" w:hAnsi="inherit" w:cs="inherit"/>
          <w:b/>
          <w:color w:val="212121"/>
          <w:sz w:val="28"/>
          <w:szCs w:val="28"/>
          <w:lang w:val="en-US"/>
        </w:rPr>
      </w:pPr>
    </w:p>
    <w:p w14:paraId="1C992EC3" w14:textId="77777777" w:rsidR="000073E0" w:rsidRDefault="000073E0" w:rsidP="00C11362">
      <w:pPr>
        <w:pStyle w:val="normal0"/>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inherit" w:hAnsi="inherit" w:cs="inherit"/>
          <w:b/>
          <w:color w:val="212121"/>
          <w:sz w:val="28"/>
          <w:szCs w:val="28"/>
          <w:lang w:val="en-US"/>
        </w:rPr>
      </w:pPr>
    </w:p>
    <w:p w14:paraId="3BA3AB28" w14:textId="77777777" w:rsidR="000073E0" w:rsidRDefault="000073E0" w:rsidP="00C11362">
      <w:pPr>
        <w:pStyle w:val="normal0"/>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inherit" w:hAnsi="inherit" w:cs="inherit"/>
          <w:b/>
          <w:color w:val="212121"/>
          <w:sz w:val="28"/>
          <w:szCs w:val="28"/>
          <w:lang w:val="en-US"/>
        </w:rPr>
      </w:pPr>
    </w:p>
    <w:p w14:paraId="10E9FFD7" w14:textId="77777777" w:rsidR="000073E0" w:rsidRDefault="000073E0" w:rsidP="00C11362">
      <w:pPr>
        <w:pStyle w:val="normal0"/>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inherit" w:hAnsi="inherit" w:cs="inherit"/>
          <w:b/>
          <w:color w:val="212121"/>
          <w:sz w:val="28"/>
          <w:szCs w:val="28"/>
          <w:lang w:val="en-US"/>
        </w:rPr>
      </w:pPr>
    </w:p>
    <w:p w14:paraId="7C089A91" w14:textId="77777777" w:rsidR="000073E0" w:rsidRDefault="000073E0" w:rsidP="00C11362">
      <w:pPr>
        <w:pStyle w:val="normal0"/>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inherit" w:hAnsi="inherit" w:cs="inherit"/>
          <w:b/>
          <w:color w:val="212121"/>
          <w:sz w:val="28"/>
          <w:szCs w:val="28"/>
          <w:lang w:val="en-US"/>
        </w:rPr>
      </w:pPr>
    </w:p>
    <w:p w14:paraId="711EA71B" w14:textId="77777777" w:rsidR="000073E0" w:rsidRDefault="000073E0" w:rsidP="00C11362">
      <w:pPr>
        <w:pStyle w:val="normal0"/>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inherit" w:hAnsi="inherit" w:cs="inherit"/>
          <w:b/>
          <w:color w:val="212121"/>
          <w:sz w:val="28"/>
          <w:szCs w:val="28"/>
          <w:lang w:val="en-US"/>
        </w:rPr>
      </w:pPr>
    </w:p>
    <w:p w14:paraId="3FFDAF85" w14:textId="77777777" w:rsidR="000073E0" w:rsidRDefault="000073E0" w:rsidP="00C11362">
      <w:pPr>
        <w:pStyle w:val="normal0"/>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inherit" w:hAnsi="inherit" w:cs="inherit"/>
          <w:b/>
          <w:color w:val="212121"/>
          <w:sz w:val="28"/>
          <w:szCs w:val="28"/>
          <w:lang w:val="en-US"/>
        </w:rPr>
      </w:pPr>
    </w:p>
    <w:p w14:paraId="02434CC6" w14:textId="77777777" w:rsidR="000073E0" w:rsidRDefault="000073E0" w:rsidP="00C11362">
      <w:pPr>
        <w:pStyle w:val="normal0"/>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inherit" w:hAnsi="inherit" w:cs="inherit"/>
          <w:b/>
          <w:color w:val="212121"/>
          <w:sz w:val="28"/>
          <w:szCs w:val="28"/>
          <w:lang w:val="en-US"/>
        </w:rPr>
      </w:pPr>
    </w:p>
    <w:p w14:paraId="6AE4F808" w14:textId="77777777" w:rsidR="000073E0" w:rsidRDefault="000073E0" w:rsidP="00C11362">
      <w:pPr>
        <w:pStyle w:val="normal0"/>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inherit" w:hAnsi="inherit" w:cs="inherit"/>
          <w:b/>
          <w:color w:val="212121"/>
          <w:sz w:val="28"/>
          <w:szCs w:val="28"/>
          <w:lang w:val="en-US"/>
        </w:rPr>
      </w:pPr>
    </w:p>
    <w:p w14:paraId="6D0C3C46" w14:textId="77777777" w:rsidR="000073E0" w:rsidRDefault="000073E0" w:rsidP="00C11362">
      <w:pPr>
        <w:pStyle w:val="normal0"/>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inherit" w:hAnsi="inherit" w:cs="inherit"/>
          <w:b/>
          <w:color w:val="212121"/>
          <w:sz w:val="28"/>
          <w:szCs w:val="28"/>
          <w:lang w:val="en-US"/>
        </w:rPr>
      </w:pPr>
    </w:p>
    <w:p w14:paraId="713D3DA7" w14:textId="77777777" w:rsidR="00022A39" w:rsidRDefault="00022A39" w:rsidP="00C11362">
      <w:pPr>
        <w:pStyle w:val="normal0"/>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inherit" w:hAnsi="inherit" w:cs="inherit"/>
          <w:b/>
          <w:color w:val="212121"/>
          <w:sz w:val="28"/>
          <w:szCs w:val="28"/>
          <w:lang w:val="en-US"/>
        </w:rPr>
      </w:pPr>
    </w:p>
    <w:p w14:paraId="43964D89" w14:textId="77777777" w:rsidR="00C11362" w:rsidRPr="00585EC7" w:rsidRDefault="00C11362" w:rsidP="00C11362">
      <w:pPr>
        <w:pStyle w:val="normal0"/>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inherit" w:hAnsi="inherit" w:cs="inherit"/>
          <w:b/>
          <w:color w:val="212121"/>
          <w:sz w:val="28"/>
          <w:szCs w:val="28"/>
          <w:lang w:val="es-ES_tradnl"/>
        </w:rPr>
      </w:pPr>
      <w:r w:rsidRPr="00637F96">
        <w:rPr>
          <w:rFonts w:ascii="inherit" w:eastAsia="inherit" w:hAnsi="inherit" w:cs="inherit"/>
          <w:b/>
          <w:color w:val="212121"/>
          <w:sz w:val="28"/>
          <w:szCs w:val="28"/>
          <w:lang w:val="es-ES_tradnl"/>
        </w:rPr>
        <w:t>Contacto:</w:t>
      </w:r>
    </w:p>
    <w:p w14:paraId="78295C67" w14:textId="77777777" w:rsidR="00C11362" w:rsidRPr="00C11362" w:rsidRDefault="00C11362" w:rsidP="00C11362">
      <w:pPr>
        <w:pStyle w:val="normal0"/>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inherit" w:hAnsi="inherit" w:cs="inherit"/>
          <w:color w:val="212121"/>
          <w:sz w:val="28"/>
          <w:szCs w:val="28"/>
          <w:lang w:val="es-ES_tradnl"/>
        </w:rPr>
      </w:pPr>
      <w:proofErr w:type="spellStart"/>
      <w:r w:rsidRPr="00C11362">
        <w:rPr>
          <w:rFonts w:ascii="inherit" w:eastAsia="inherit" w:hAnsi="inherit" w:cs="inherit"/>
          <w:color w:val="212121"/>
          <w:sz w:val="28"/>
          <w:szCs w:val="28"/>
          <w:lang w:val="es-ES_tradnl"/>
        </w:rPr>
        <w:t>Universitat</w:t>
      </w:r>
      <w:proofErr w:type="spellEnd"/>
      <w:r w:rsidRPr="00C11362">
        <w:rPr>
          <w:rFonts w:ascii="inherit" w:eastAsia="inherit" w:hAnsi="inherit" w:cs="inherit"/>
          <w:color w:val="212121"/>
          <w:sz w:val="28"/>
          <w:szCs w:val="28"/>
          <w:lang w:val="es-ES_tradnl"/>
        </w:rPr>
        <w:t xml:space="preserve"> </w:t>
      </w:r>
      <w:proofErr w:type="spellStart"/>
      <w:r w:rsidRPr="00C11362">
        <w:rPr>
          <w:rFonts w:ascii="inherit" w:eastAsia="inherit" w:hAnsi="inherit" w:cs="inherit"/>
          <w:color w:val="212121"/>
          <w:sz w:val="28"/>
          <w:szCs w:val="28"/>
          <w:lang w:val="es-ES_tradnl"/>
        </w:rPr>
        <w:t>Oberta</w:t>
      </w:r>
      <w:proofErr w:type="spellEnd"/>
      <w:r w:rsidRPr="00C11362">
        <w:rPr>
          <w:rFonts w:ascii="inherit" w:eastAsia="inherit" w:hAnsi="inherit" w:cs="inherit"/>
          <w:color w:val="212121"/>
          <w:sz w:val="28"/>
          <w:szCs w:val="28"/>
          <w:lang w:val="es-ES_tradnl"/>
        </w:rPr>
        <w:t xml:space="preserve"> de Catalunya</w:t>
      </w:r>
    </w:p>
    <w:p w14:paraId="332FCAE3" w14:textId="452A5D93" w:rsidR="00C11362" w:rsidRPr="00C11362" w:rsidRDefault="00C11362" w:rsidP="00C11362">
      <w:pPr>
        <w:pStyle w:val="normal0"/>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inherit" w:hAnsi="inherit" w:cs="inherit"/>
          <w:color w:val="212121"/>
          <w:sz w:val="28"/>
          <w:szCs w:val="28"/>
          <w:lang w:val="es-ES_tradnl"/>
        </w:rPr>
      </w:pPr>
      <w:r w:rsidRPr="00C11362">
        <w:rPr>
          <w:rFonts w:ascii="inherit" w:eastAsia="inherit" w:hAnsi="inherit" w:cs="inherit"/>
          <w:color w:val="212121"/>
          <w:sz w:val="28"/>
          <w:szCs w:val="28"/>
          <w:lang w:val="es-ES_tradnl"/>
        </w:rPr>
        <w:t xml:space="preserve">Rambla del </w:t>
      </w:r>
      <w:proofErr w:type="spellStart"/>
      <w:r w:rsidRPr="00C11362">
        <w:rPr>
          <w:rFonts w:ascii="inherit" w:eastAsia="inherit" w:hAnsi="inherit" w:cs="inherit"/>
          <w:color w:val="212121"/>
          <w:sz w:val="28"/>
          <w:szCs w:val="28"/>
          <w:lang w:val="es-ES_tradnl"/>
        </w:rPr>
        <w:t>Poblenou</w:t>
      </w:r>
      <w:proofErr w:type="spellEnd"/>
      <w:r w:rsidRPr="00C11362">
        <w:rPr>
          <w:rFonts w:ascii="inherit" w:eastAsia="inherit" w:hAnsi="inherit" w:cs="inherit"/>
          <w:color w:val="212121"/>
          <w:sz w:val="28"/>
          <w:szCs w:val="28"/>
          <w:lang w:val="es-ES_tradnl"/>
        </w:rPr>
        <w:t xml:space="preserve"> 156</w:t>
      </w:r>
      <w:r w:rsidR="00022A39">
        <w:rPr>
          <w:rFonts w:ascii="inherit" w:eastAsia="inherit" w:hAnsi="inherit" w:cs="inherit"/>
          <w:color w:val="212121"/>
          <w:sz w:val="28"/>
          <w:szCs w:val="28"/>
          <w:lang w:val="es-ES_tradnl"/>
        </w:rPr>
        <w:t xml:space="preserve"> </w:t>
      </w:r>
      <w:r w:rsidRPr="00C11362">
        <w:rPr>
          <w:rFonts w:ascii="inherit" w:eastAsia="inherit" w:hAnsi="inherit" w:cs="inherit"/>
          <w:color w:val="212121"/>
          <w:sz w:val="28"/>
          <w:szCs w:val="28"/>
          <w:lang w:val="es-ES_tradnl"/>
        </w:rPr>
        <w:t>08018 Barcelona</w:t>
      </w:r>
    </w:p>
    <w:p w14:paraId="1AAD10B2" w14:textId="53179B6A" w:rsidR="00585EC7" w:rsidRDefault="00C11362" w:rsidP="00C11362">
      <w:pPr>
        <w:pStyle w:val="normal0"/>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inherit" w:hAnsi="inherit" w:cs="inherit"/>
          <w:color w:val="212121"/>
          <w:sz w:val="28"/>
          <w:szCs w:val="28"/>
          <w:lang w:val="es-ES_tradnl"/>
        </w:rPr>
      </w:pPr>
      <w:r w:rsidRPr="00C11362">
        <w:rPr>
          <w:rFonts w:ascii="inherit" w:eastAsia="inherit" w:hAnsi="inherit" w:cs="inherit"/>
          <w:color w:val="212121"/>
          <w:sz w:val="28"/>
          <w:szCs w:val="28"/>
          <w:lang w:val="es-ES_tradnl"/>
        </w:rPr>
        <w:t>email:</w:t>
      </w:r>
      <w:r w:rsidRPr="00637F96">
        <w:rPr>
          <w:rFonts w:ascii="inherit" w:eastAsia="inherit" w:hAnsi="inherit" w:cs="inherit"/>
          <w:color w:val="212121"/>
          <w:sz w:val="28"/>
          <w:szCs w:val="28"/>
          <w:lang w:val="es-ES_tradnl"/>
        </w:rPr>
        <w:t> </w:t>
      </w:r>
      <w:hyperlink r:id="rId9" w:history="1">
        <w:r w:rsidR="002A14D3" w:rsidRPr="003A294B">
          <w:rPr>
            <w:rStyle w:val="Hipervnculo"/>
            <w:rFonts w:ascii="inherit" w:eastAsia="inherit" w:hAnsi="inherit" w:cs="inherit"/>
            <w:sz w:val="28"/>
            <w:szCs w:val="28"/>
            <w:lang w:val="es-ES_tradnl"/>
          </w:rPr>
          <w:t>movicoma@uoc.edu</w:t>
        </w:r>
      </w:hyperlink>
    </w:p>
    <w:p w14:paraId="7C664D95" w14:textId="6959D8CA" w:rsidR="000A648F" w:rsidRPr="00637F96" w:rsidRDefault="000A648F" w:rsidP="00C11362">
      <w:pPr>
        <w:pStyle w:val="normal0"/>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inherit" w:hAnsi="inherit" w:cs="inherit"/>
          <w:color w:val="212121"/>
          <w:sz w:val="28"/>
          <w:szCs w:val="28"/>
          <w:lang w:val="es-ES_tradnl"/>
        </w:rPr>
      </w:pPr>
      <w:r w:rsidRPr="00637F96">
        <w:rPr>
          <w:rFonts w:ascii="inherit" w:eastAsia="inherit" w:hAnsi="inherit" w:cs="inherit"/>
          <w:noProof/>
          <w:color w:val="212121"/>
          <w:sz w:val="28"/>
          <w:szCs w:val="28"/>
          <w:lang w:val="es-ES"/>
        </w:rPr>
        <w:drawing>
          <wp:anchor distT="0" distB="0" distL="0" distR="0" simplePos="0" relativeHeight="251658240" behindDoc="0" locked="0" layoutInCell="0" allowOverlap="0" wp14:anchorId="7744CD69" wp14:editId="36DEA7A2">
            <wp:simplePos x="0" y="0"/>
            <wp:positionH relativeFrom="margin">
              <wp:posOffset>-114300</wp:posOffset>
            </wp:positionH>
            <wp:positionV relativeFrom="paragraph">
              <wp:posOffset>188595</wp:posOffset>
            </wp:positionV>
            <wp:extent cx="3009900" cy="776605"/>
            <wp:effectExtent l="0" t="0" r="12700" b="10795"/>
            <wp:wrapSquare wrapText="bothSides" distT="0" distB="0" distL="0" distR="0"/>
            <wp:docPr id="1" name="image03.jpg" descr="AF Fundacion BBVA 287+2925+.jpg"/>
            <wp:cNvGraphicFramePr/>
            <a:graphic xmlns:a="http://schemas.openxmlformats.org/drawingml/2006/main">
              <a:graphicData uri="http://schemas.openxmlformats.org/drawingml/2006/picture">
                <pic:pic xmlns:pic="http://schemas.openxmlformats.org/drawingml/2006/picture">
                  <pic:nvPicPr>
                    <pic:cNvPr id="0" name="image03.jpg" descr="AF Fundacion BBVA 287+2925+.jpg"/>
                    <pic:cNvPicPr preferRelativeResize="0"/>
                  </pic:nvPicPr>
                  <pic:blipFill>
                    <a:blip r:embed="rId10"/>
                    <a:srcRect t="29702" b="33790"/>
                    <a:stretch>
                      <a:fillRect/>
                    </a:stretch>
                  </pic:blipFill>
                  <pic:spPr>
                    <a:xfrm>
                      <a:off x="0" y="0"/>
                      <a:ext cx="3009900" cy="776605"/>
                    </a:xfrm>
                    <a:prstGeom prst="rect">
                      <a:avLst/>
                    </a:prstGeom>
                    <a:ln/>
                  </pic:spPr>
                </pic:pic>
              </a:graphicData>
            </a:graphic>
          </wp:anchor>
        </w:drawing>
      </w:r>
    </w:p>
    <w:p w14:paraId="7BBB53EC" w14:textId="16D1BB0F" w:rsidR="000A648F" w:rsidRPr="00C11362" w:rsidRDefault="00022A39" w:rsidP="00C11362">
      <w:pPr>
        <w:pStyle w:val="normal0"/>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inherit" w:hAnsi="inherit" w:cs="inherit"/>
          <w:color w:val="212121"/>
          <w:sz w:val="28"/>
          <w:szCs w:val="28"/>
          <w:lang w:val="es-ES_tradnl"/>
        </w:rPr>
      </w:pPr>
      <w:r w:rsidRPr="00637F96">
        <w:rPr>
          <w:rFonts w:ascii="inherit" w:eastAsia="inherit" w:hAnsi="inherit" w:cs="inherit"/>
          <w:noProof/>
          <w:color w:val="212121"/>
          <w:sz w:val="28"/>
          <w:szCs w:val="28"/>
          <w:lang w:val="es-ES"/>
        </w:rPr>
        <w:drawing>
          <wp:inline distT="0" distB="0" distL="0" distR="0" wp14:anchorId="0701F3B0" wp14:editId="70EE541E">
            <wp:extent cx="2248113" cy="432329"/>
            <wp:effectExtent l="0" t="0" r="0" b="0"/>
            <wp:docPr id="7" name="Imagen 7" descr="Macintosh HD:Users:daniellopez:Downloads:logo_web_uoc:logo_web_uo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daniellopez:Downloads:logo_web_uoc:logo_web_uoc.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50343" cy="432758"/>
                    </a:xfrm>
                    <a:prstGeom prst="rect">
                      <a:avLst/>
                    </a:prstGeom>
                    <a:noFill/>
                    <a:ln>
                      <a:noFill/>
                    </a:ln>
                  </pic:spPr>
                </pic:pic>
              </a:graphicData>
            </a:graphic>
          </wp:inline>
        </w:drawing>
      </w:r>
    </w:p>
    <w:p w14:paraId="5C8F7C3E" w14:textId="13AAEB13" w:rsidR="003D4A38" w:rsidRPr="00637F96" w:rsidRDefault="00C11362" w:rsidP="00C11362">
      <w:pPr>
        <w:pStyle w:val="normal0"/>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inherit" w:hAnsi="inherit" w:cs="inherit"/>
          <w:color w:val="212121"/>
          <w:sz w:val="28"/>
          <w:szCs w:val="28"/>
          <w:lang w:val="es-ES_tradnl"/>
        </w:rPr>
      </w:pPr>
      <w:r w:rsidRPr="00637F96">
        <w:rPr>
          <w:rFonts w:ascii="inherit" w:eastAsia="inherit" w:hAnsi="inherit" w:cs="inherit"/>
          <w:color w:val="212121"/>
          <w:sz w:val="28"/>
          <w:szCs w:val="28"/>
          <w:lang w:val="es-ES_tradnl"/>
        </w:rPr>
        <w:t xml:space="preserve"> </w:t>
      </w:r>
    </w:p>
    <w:sectPr w:rsidR="003D4A38" w:rsidRPr="00637F96" w:rsidSect="003A5DD8">
      <w:pgSz w:w="11906" w:h="16838"/>
      <w:pgMar w:top="1417" w:right="1701" w:bottom="1417"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287" w:usb1="00000000" w:usb2="00000000" w:usb3="00000000" w:csb0="0000009F" w:csb1="00000000"/>
  </w:font>
  <w:font w:name="Lucida Grande">
    <w:altName w:val="Times New Roman"/>
    <w:panose1 w:val="020B0600040502020204"/>
    <w:charset w:val="00"/>
    <w:family w:val="auto"/>
    <w:pitch w:val="variable"/>
    <w:sig w:usb0="E1000AEF" w:usb1="5000A1FF" w:usb2="00000000" w:usb3="00000000" w:csb0="000001BF"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211E1"/>
    <w:multiLevelType w:val="multilevel"/>
    <w:tmpl w:val="4F526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0DC7C4B"/>
    <w:multiLevelType w:val="multilevel"/>
    <w:tmpl w:val="1F36B0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77775DDC"/>
    <w:multiLevelType w:val="hybridMultilevel"/>
    <w:tmpl w:val="280A91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compat>
    <w:compatSetting w:name="compatibilityMode" w:uri="http://schemas.microsoft.com/office/word" w:val="12"/>
  </w:compat>
  <w:rsids>
    <w:rsidRoot w:val="003D4A38"/>
    <w:rsid w:val="000073E0"/>
    <w:rsid w:val="00022A39"/>
    <w:rsid w:val="000A648F"/>
    <w:rsid w:val="001A14F2"/>
    <w:rsid w:val="00284869"/>
    <w:rsid w:val="002A14D3"/>
    <w:rsid w:val="00383886"/>
    <w:rsid w:val="003A5DD8"/>
    <w:rsid w:val="003D4A38"/>
    <w:rsid w:val="00585EC7"/>
    <w:rsid w:val="00637F96"/>
    <w:rsid w:val="0075146E"/>
    <w:rsid w:val="00827D9D"/>
    <w:rsid w:val="00AA6616"/>
    <w:rsid w:val="00B9208A"/>
    <w:rsid w:val="00C11362"/>
    <w:rsid w:val="00E01808"/>
    <w:rsid w:val="00E91295"/>
    <w:rsid w:val="00F31DF0"/>
  </w:rsids>
  <m:mathPr>
    <m:mathFont m:val="Cambria Math"/>
    <m:brkBin m:val="before"/>
    <m:brkBinSub m:val="--"/>
    <m:smallFrac m:val="0"/>
    <m:dispDef/>
    <m:lMargin m:val="0"/>
    <m:rMargin m:val="0"/>
    <m:defJc m:val="centerGroup"/>
    <m:wrapIndent m:val="1440"/>
    <m:intLim m:val="subSup"/>
    <m:naryLim m:val="undOvr"/>
  </m:mathPr>
  <w:themeFontLang w:val="ca-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460B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ca-ES" w:eastAsia="es-E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DD8"/>
  </w:style>
  <w:style w:type="paragraph" w:styleId="Ttulo1">
    <w:name w:val="heading 1"/>
    <w:basedOn w:val="normal0"/>
    <w:next w:val="normal0"/>
    <w:rsid w:val="003A5DD8"/>
    <w:pPr>
      <w:keepNext/>
      <w:keepLines/>
      <w:spacing w:before="480" w:after="120"/>
      <w:contextualSpacing/>
      <w:outlineLvl w:val="0"/>
    </w:pPr>
    <w:rPr>
      <w:b/>
      <w:sz w:val="48"/>
      <w:szCs w:val="48"/>
    </w:rPr>
  </w:style>
  <w:style w:type="paragraph" w:styleId="Ttulo2">
    <w:name w:val="heading 2"/>
    <w:basedOn w:val="normal0"/>
    <w:next w:val="normal0"/>
    <w:rsid w:val="003A5DD8"/>
    <w:pPr>
      <w:keepNext/>
      <w:keepLines/>
      <w:spacing w:before="360" w:after="80"/>
      <w:contextualSpacing/>
      <w:outlineLvl w:val="1"/>
    </w:pPr>
    <w:rPr>
      <w:b/>
      <w:sz w:val="36"/>
      <w:szCs w:val="36"/>
    </w:rPr>
  </w:style>
  <w:style w:type="paragraph" w:styleId="Ttulo3">
    <w:name w:val="heading 3"/>
    <w:basedOn w:val="normal0"/>
    <w:next w:val="normal0"/>
    <w:rsid w:val="003A5DD8"/>
    <w:pPr>
      <w:keepNext/>
      <w:keepLines/>
      <w:spacing w:before="280" w:after="80"/>
      <w:contextualSpacing/>
      <w:outlineLvl w:val="2"/>
    </w:pPr>
    <w:rPr>
      <w:b/>
      <w:sz w:val="28"/>
      <w:szCs w:val="28"/>
    </w:rPr>
  </w:style>
  <w:style w:type="paragraph" w:styleId="Ttulo4">
    <w:name w:val="heading 4"/>
    <w:basedOn w:val="normal0"/>
    <w:next w:val="normal0"/>
    <w:rsid w:val="003A5DD8"/>
    <w:pPr>
      <w:keepNext/>
      <w:keepLines/>
      <w:spacing w:before="240" w:after="40"/>
      <w:contextualSpacing/>
      <w:outlineLvl w:val="3"/>
    </w:pPr>
    <w:rPr>
      <w:b/>
      <w:sz w:val="24"/>
      <w:szCs w:val="24"/>
    </w:rPr>
  </w:style>
  <w:style w:type="paragraph" w:styleId="Ttulo5">
    <w:name w:val="heading 5"/>
    <w:basedOn w:val="normal0"/>
    <w:next w:val="normal0"/>
    <w:rsid w:val="003A5DD8"/>
    <w:pPr>
      <w:keepNext/>
      <w:keepLines/>
      <w:spacing w:before="220" w:after="40"/>
      <w:contextualSpacing/>
      <w:outlineLvl w:val="4"/>
    </w:pPr>
    <w:rPr>
      <w:b/>
    </w:rPr>
  </w:style>
  <w:style w:type="paragraph" w:styleId="Ttulo6">
    <w:name w:val="heading 6"/>
    <w:basedOn w:val="normal0"/>
    <w:next w:val="normal0"/>
    <w:rsid w:val="003A5DD8"/>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3A5DD8"/>
  </w:style>
  <w:style w:type="table" w:customStyle="1" w:styleId="TableNormal">
    <w:name w:val="Table Normal"/>
    <w:rsid w:val="003A5DD8"/>
    <w:tblPr>
      <w:tblCellMar>
        <w:top w:w="0" w:type="dxa"/>
        <w:left w:w="0" w:type="dxa"/>
        <w:bottom w:w="0" w:type="dxa"/>
        <w:right w:w="0" w:type="dxa"/>
      </w:tblCellMar>
    </w:tblPr>
  </w:style>
  <w:style w:type="paragraph" w:styleId="Ttulo">
    <w:name w:val="Title"/>
    <w:basedOn w:val="normal0"/>
    <w:next w:val="normal0"/>
    <w:rsid w:val="003A5DD8"/>
    <w:pPr>
      <w:keepNext/>
      <w:keepLines/>
      <w:spacing w:before="480" w:after="120"/>
      <w:contextualSpacing/>
    </w:pPr>
    <w:rPr>
      <w:b/>
      <w:sz w:val="72"/>
      <w:szCs w:val="72"/>
    </w:rPr>
  </w:style>
  <w:style w:type="paragraph" w:styleId="Subttulo">
    <w:name w:val="Subtitle"/>
    <w:basedOn w:val="normal0"/>
    <w:next w:val="normal0"/>
    <w:rsid w:val="003A5DD8"/>
    <w:pPr>
      <w:keepNext/>
      <w:keepLines/>
      <w:spacing w:before="360" w:after="80"/>
      <w:contextualSpacing/>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C11362"/>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11362"/>
    <w:rPr>
      <w:rFonts w:ascii="Lucida Grande" w:hAnsi="Lucida Grande" w:cs="Lucida Grande"/>
      <w:sz w:val="18"/>
      <w:szCs w:val="18"/>
    </w:rPr>
  </w:style>
  <w:style w:type="character" w:customStyle="1" w:styleId="apple-converted-space">
    <w:name w:val="apple-converted-space"/>
    <w:basedOn w:val="Fuentedeprrafopredeter"/>
    <w:rsid w:val="00C11362"/>
  </w:style>
  <w:style w:type="character" w:styleId="Hipervnculo">
    <w:name w:val="Hyperlink"/>
    <w:basedOn w:val="Fuentedeprrafopredeter"/>
    <w:uiPriority w:val="99"/>
    <w:unhideWhenUsed/>
    <w:rsid w:val="00C11362"/>
    <w:rPr>
      <w:color w:val="0000FF"/>
      <w:u w:val="single"/>
    </w:rPr>
  </w:style>
  <w:style w:type="paragraph" w:styleId="Prrafodelista">
    <w:name w:val="List Paragraph"/>
    <w:basedOn w:val="Normal"/>
    <w:uiPriority w:val="34"/>
    <w:qFormat/>
    <w:rsid w:val="002A14D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ca-ES" w:eastAsia="es-E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0"/>
    <w:next w:val="normal0"/>
    <w:pPr>
      <w:keepNext/>
      <w:keepLines/>
      <w:spacing w:before="480" w:after="120"/>
      <w:contextualSpacing/>
      <w:outlineLvl w:val="0"/>
    </w:pPr>
    <w:rPr>
      <w:b/>
      <w:sz w:val="48"/>
      <w:szCs w:val="48"/>
    </w:rPr>
  </w:style>
  <w:style w:type="paragraph" w:styleId="Ttulo2">
    <w:name w:val="heading 2"/>
    <w:basedOn w:val="normal0"/>
    <w:next w:val="normal0"/>
    <w:pPr>
      <w:keepNext/>
      <w:keepLines/>
      <w:spacing w:before="360" w:after="80"/>
      <w:contextualSpacing/>
      <w:outlineLvl w:val="1"/>
    </w:pPr>
    <w:rPr>
      <w:b/>
      <w:sz w:val="36"/>
      <w:szCs w:val="36"/>
    </w:rPr>
  </w:style>
  <w:style w:type="paragraph" w:styleId="Ttulo3">
    <w:name w:val="heading 3"/>
    <w:basedOn w:val="normal0"/>
    <w:next w:val="normal0"/>
    <w:pPr>
      <w:keepNext/>
      <w:keepLines/>
      <w:spacing w:before="280" w:after="80"/>
      <w:contextualSpacing/>
      <w:outlineLvl w:val="2"/>
    </w:pPr>
    <w:rPr>
      <w:b/>
      <w:sz w:val="28"/>
      <w:szCs w:val="28"/>
    </w:rPr>
  </w:style>
  <w:style w:type="paragraph" w:styleId="Ttulo4">
    <w:name w:val="heading 4"/>
    <w:basedOn w:val="normal0"/>
    <w:next w:val="normal0"/>
    <w:pPr>
      <w:keepNext/>
      <w:keepLines/>
      <w:spacing w:before="240" w:after="40"/>
      <w:contextualSpacing/>
      <w:outlineLvl w:val="3"/>
    </w:pPr>
    <w:rPr>
      <w:b/>
      <w:sz w:val="24"/>
      <w:szCs w:val="24"/>
    </w:rPr>
  </w:style>
  <w:style w:type="paragraph" w:styleId="Ttulo5">
    <w:name w:val="heading 5"/>
    <w:basedOn w:val="normal0"/>
    <w:next w:val="normal0"/>
    <w:pPr>
      <w:keepNext/>
      <w:keepLines/>
      <w:spacing w:before="220" w:after="40"/>
      <w:contextualSpacing/>
      <w:outlineLvl w:val="4"/>
    </w:pPr>
    <w:rPr>
      <w:b/>
    </w:rPr>
  </w:style>
  <w:style w:type="paragraph" w:styleId="Ttulo6">
    <w:name w:val="heading 6"/>
    <w:basedOn w:val="normal0"/>
    <w:next w:val="normal0"/>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style>
  <w:style w:type="table" w:customStyle="1" w:styleId="TableNormal">
    <w:name w:val="Table Normal"/>
    <w:tblPr>
      <w:tblCellMar>
        <w:top w:w="0" w:type="dxa"/>
        <w:left w:w="0" w:type="dxa"/>
        <w:bottom w:w="0" w:type="dxa"/>
        <w:right w:w="0" w:type="dxa"/>
      </w:tblCellMar>
    </w:tblPr>
  </w:style>
  <w:style w:type="paragraph" w:styleId="Ttulo">
    <w:name w:val="Title"/>
    <w:basedOn w:val="normal0"/>
    <w:next w:val="normal0"/>
    <w:pPr>
      <w:keepNext/>
      <w:keepLines/>
      <w:spacing w:before="480" w:after="120"/>
      <w:contextualSpacing/>
    </w:pPr>
    <w:rPr>
      <w:b/>
      <w:sz w:val="72"/>
      <w:szCs w:val="72"/>
    </w:rPr>
  </w:style>
  <w:style w:type="paragraph" w:styleId="Subttulo">
    <w:name w:val="Subtitle"/>
    <w:basedOn w:val="normal0"/>
    <w:next w:val="normal0"/>
    <w:pPr>
      <w:keepNext/>
      <w:keepLines/>
      <w:spacing w:before="360" w:after="80"/>
      <w:contextualSpacing/>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C11362"/>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11362"/>
    <w:rPr>
      <w:rFonts w:ascii="Lucida Grande" w:hAnsi="Lucida Grande" w:cs="Lucida Grande"/>
      <w:sz w:val="18"/>
      <w:szCs w:val="18"/>
    </w:rPr>
  </w:style>
  <w:style w:type="character" w:customStyle="1" w:styleId="apple-converted-space">
    <w:name w:val="apple-converted-space"/>
    <w:basedOn w:val="Fuentedeprrafopredeter"/>
    <w:rsid w:val="00C11362"/>
  </w:style>
  <w:style w:type="character" w:styleId="Hipervnculo">
    <w:name w:val="Hyperlink"/>
    <w:basedOn w:val="Fuentedeprrafopredeter"/>
    <w:uiPriority w:val="99"/>
    <w:semiHidden/>
    <w:unhideWhenUsed/>
    <w:rsid w:val="00C113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664441">
      <w:bodyDiv w:val="1"/>
      <w:marLeft w:val="0"/>
      <w:marRight w:val="0"/>
      <w:marTop w:val="0"/>
      <w:marBottom w:val="0"/>
      <w:divBdr>
        <w:top w:val="none" w:sz="0" w:space="0" w:color="auto"/>
        <w:left w:val="none" w:sz="0" w:space="0" w:color="auto"/>
        <w:bottom w:val="none" w:sz="0" w:space="0" w:color="auto"/>
        <w:right w:val="none" w:sz="0" w:space="0" w:color="auto"/>
      </w:divBdr>
    </w:div>
    <w:div w:id="558054266">
      <w:bodyDiv w:val="1"/>
      <w:marLeft w:val="0"/>
      <w:marRight w:val="0"/>
      <w:marTop w:val="0"/>
      <w:marBottom w:val="0"/>
      <w:divBdr>
        <w:top w:val="none" w:sz="0" w:space="0" w:color="auto"/>
        <w:left w:val="none" w:sz="0" w:space="0" w:color="auto"/>
        <w:bottom w:val="none" w:sz="0" w:space="0" w:color="auto"/>
        <w:right w:val="none" w:sz="0" w:space="0" w:color="auto"/>
      </w:divBdr>
    </w:div>
    <w:div w:id="946346632">
      <w:bodyDiv w:val="1"/>
      <w:marLeft w:val="0"/>
      <w:marRight w:val="0"/>
      <w:marTop w:val="0"/>
      <w:marBottom w:val="0"/>
      <w:divBdr>
        <w:top w:val="none" w:sz="0" w:space="0" w:color="auto"/>
        <w:left w:val="none" w:sz="0" w:space="0" w:color="auto"/>
        <w:bottom w:val="none" w:sz="0" w:space="0" w:color="auto"/>
        <w:right w:val="none" w:sz="0" w:space="0" w:color="auto"/>
      </w:divBdr>
    </w:div>
    <w:div w:id="1402213365">
      <w:bodyDiv w:val="1"/>
      <w:marLeft w:val="0"/>
      <w:marRight w:val="0"/>
      <w:marTop w:val="0"/>
      <w:marBottom w:val="0"/>
      <w:divBdr>
        <w:top w:val="none" w:sz="0" w:space="0" w:color="auto"/>
        <w:left w:val="none" w:sz="0" w:space="0" w:color="auto"/>
        <w:bottom w:val="none" w:sz="0" w:space="0" w:color="auto"/>
        <w:right w:val="none" w:sz="0" w:space="0" w:color="auto"/>
      </w:divBdr>
    </w:div>
    <w:div w:id="1448353199">
      <w:bodyDiv w:val="1"/>
      <w:marLeft w:val="0"/>
      <w:marRight w:val="0"/>
      <w:marTop w:val="0"/>
      <w:marBottom w:val="0"/>
      <w:divBdr>
        <w:top w:val="none" w:sz="0" w:space="0" w:color="auto"/>
        <w:left w:val="none" w:sz="0" w:space="0" w:color="auto"/>
        <w:bottom w:val="none" w:sz="0" w:space="0" w:color="auto"/>
        <w:right w:val="none" w:sz="0" w:space="0" w:color="auto"/>
      </w:divBdr>
    </w:div>
    <w:div w:id="1504469979">
      <w:bodyDiv w:val="1"/>
      <w:marLeft w:val="0"/>
      <w:marRight w:val="0"/>
      <w:marTop w:val="0"/>
      <w:marBottom w:val="0"/>
      <w:divBdr>
        <w:top w:val="none" w:sz="0" w:space="0" w:color="auto"/>
        <w:left w:val="none" w:sz="0" w:space="0" w:color="auto"/>
        <w:bottom w:val="none" w:sz="0" w:space="0" w:color="auto"/>
        <w:right w:val="none" w:sz="0" w:space="0" w:color="auto"/>
      </w:divBdr>
    </w:div>
    <w:div w:id="1570848410">
      <w:bodyDiv w:val="1"/>
      <w:marLeft w:val="0"/>
      <w:marRight w:val="0"/>
      <w:marTop w:val="0"/>
      <w:marBottom w:val="0"/>
      <w:divBdr>
        <w:top w:val="none" w:sz="0" w:space="0" w:color="auto"/>
        <w:left w:val="none" w:sz="0" w:space="0" w:color="auto"/>
        <w:bottom w:val="none" w:sz="0" w:space="0" w:color="auto"/>
        <w:right w:val="none" w:sz="0" w:space="0" w:color="auto"/>
      </w:divBdr>
    </w:div>
    <w:div w:id="1792745489">
      <w:bodyDiv w:val="1"/>
      <w:marLeft w:val="0"/>
      <w:marRight w:val="0"/>
      <w:marTop w:val="0"/>
      <w:marBottom w:val="0"/>
      <w:divBdr>
        <w:top w:val="none" w:sz="0" w:space="0" w:color="auto"/>
        <w:left w:val="none" w:sz="0" w:space="0" w:color="auto"/>
        <w:bottom w:val="none" w:sz="0" w:space="0" w:color="auto"/>
        <w:right w:val="none" w:sz="0" w:space="0" w:color="auto"/>
      </w:divBdr>
    </w:div>
    <w:div w:id="202809359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jpe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hyperlink" Target="mailto:movicoma@uoc.edu" TargetMode="External"/><Relationship Id="rId10"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A3D0E9-FEFE-0C44-9C12-E0C99C10F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812</Words>
  <Characters>4470</Characters>
  <Application>Microsoft Macintosh Word</Application>
  <DocSecurity>0</DocSecurity>
  <Lines>37</Lines>
  <Paragraphs>10</Paragraphs>
  <ScaleCrop>false</ScaleCrop>
  <Company/>
  <LinksUpToDate>false</LinksUpToDate>
  <CharactersWithSpaces>5272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Jander Klander</cp:lastModifiedBy>
  <cp:revision>14</cp:revision>
  <cp:lastPrinted>2016-01-19T19:14:00Z</cp:lastPrinted>
  <dcterms:created xsi:type="dcterms:W3CDTF">2016-01-19T18:46:00Z</dcterms:created>
  <dcterms:modified xsi:type="dcterms:W3CDTF">2016-03-22T05:45:00Z</dcterms:modified>
</cp:coreProperties>
</file>