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sz w:val="24"/>
          <w:szCs w:val="24"/>
          <w:rtl w:val="0"/>
        </w:rPr>
        <w:t xml:space="preserve">Activities that will involve students from the selected schools.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Each of the 4 schools contacted have to participate 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From January 2016 to March 2016;</w:t>
      </w:r>
    </w:p>
    <w:p w:rsidR="00000000" w:rsidDel="00000000" w:rsidP="00000000" w:rsidRDefault="00000000" w:rsidRPr="00000000">
      <w:pPr>
        <w:numPr>
          <w:ilvl w:val="0"/>
          <w:numId w:val="2"/>
        </w:numPr>
        <w:ind w:left="720" w:hanging="360"/>
        <w:contextualSpacing w:val="1"/>
        <w:rPr>
          <w:sz w:val="24"/>
          <w:szCs w:val="24"/>
        </w:rPr>
      </w:pPr>
      <w:r w:rsidDel="00000000" w:rsidR="00000000" w:rsidRPr="00000000">
        <w:rPr>
          <w:sz w:val="24"/>
          <w:szCs w:val="24"/>
          <w:rtl w:val="0"/>
        </w:rPr>
        <w:t xml:space="preserve">One group of 15 students (from each school) have to participate in two Focus-Working-Activities of two hours each activity (or one of 4 hours)</w:t>
      </w:r>
    </w:p>
    <w:p w:rsidR="00000000" w:rsidDel="00000000" w:rsidP="00000000" w:rsidRDefault="00000000" w:rsidRPr="00000000">
      <w:pPr>
        <w:contextualSpacing w:val="0"/>
      </w:pPr>
      <w:r w:rsidDel="00000000" w:rsidR="00000000" w:rsidRPr="00000000">
        <w:rPr>
          <w:sz w:val="24"/>
          <w:szCs w:val="24"/>
          <w:rtl w:val="0"/>
        </w:rPr>
        <w:t xml:space="preserve">From May 2016 to July 2016 (May be postponed until October 2016);</w:t>
      </w:r>
    </w:p>
    <w:p w:rsidR="00000000" w:rsidDel="00000000" w:rsidP="00000000" w:rsidRDefault="00000000" w:rsidRPr="00000000">
      <w:pPr>
        <w:numPr>
          <w:ilvl w:val="0"/>
          <w:numId w:val="1"/>
        </w:numPr>
        <w:ind w:left="720" w:hanging="360"/>
        <w:contextualSpacing w:val="1"/>
        <w:rPr>
          <w:sz w:val="24"/>
          <w:szCs w:val="24"/>
        </w:rPr>
      </w:pPr>
      <w:r w:rsidDel="00000000" w:rsidR="00000000" w:rsidRPr="00000000">
        <w:rPr>
          <w:sz w:val="24"/>
          <w:szCs w:val="24"/>
          <w:rtl w:val="0"/>
        </w:rPr>
        <w:t xml:space="preserve">Students involved in the Focus-Working-Activities have to participate as audience of the PERSEIA generated by the Case Study Coordinator.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2 of the 4 schools contacted have to participate 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From January 2017 to July 2017</w:t>
      </w:r>
    </w:p>
    <w:p w:rsidR="00000000" w:rsidDel="00000000" w:rsidP="00000000" w:rsidRDefault="00000000" w:rsidRPr="00000000">
      <w:pPr>
        <w:numPr>
          <w:ilvl w:val="0"/>
          <w:numId w:val="3"/>
        </w:numPr>
        <w:ind w:left="720" w:hanging="360"/>
        <w:contextualSpacing w:val="1"/>
        <w:rPr>
          <w:sz w:val="24"/>
          <w:szCs w:val="24"/>
          <w:u w:val="none"/>
        </w:rPr>
      </w:pPr>
      <w:r w:rsidDel="00000000" w:rsidR="00000000" w:rsidRPr="00000000">
        <w:rPr>
          <w:sz w:val="24"/>
          <w:szCs w:val="24"/>
          <w:rtl w:val="0"/>
        </w:rPr>
        <w:t xml:space="preserve">One group of 30 students (from each school) have to participate in 5 workshops with the Case Study Coordinators and Early Career Researchers.</w:t>
      </w:r>
    </w:p>
    <w:p w:rsidR="00000000" w:rsidDel="00000000" w:rsidP="00000000" w:rsidRDefault="00000000" w:rsidRPr="00000000">
      <w:pPr>
        <w:numPr>
          <w:ilvl w:val="0"/>
          <w:numId w:val="3"/>
        </w:numPr>
        <w:ind w:left="720" w:hanging="360"/>
        <w:contextualSpacing w:val="1"/>
        <w:rPr>
          <w:sz w:val="24"/>
          <w:szCs w:val="24"/>
          <w:u w:val="none"/>
        </w:rPr>
      </w:pPr>
      <w:r w:rsidDel="00000000" w:rsidR="00000000" w:rsidRPr="00000000">
        <w:rPr>
          <w:sz w:val="24"/>
          <w:szCs w:val="24"/>
          <w:rtl w:val="0"/>
        </w:rPr>
        <w:t xml:space="preserve">A group of volunteer students, which participated in the workshops, have to design and rehearse, with the assistance of their teachers and the advice of the Case Study Coordinator, their own PERSEIA.</w:t>
      </w:r>
    </w:p>
    <w:p w:rsidR="00000000" w:rsidDel="00000000" w:rsidP="00000000" w:rsidRDefault="00000000" w:rsidRPr="00000000">
      <w:pPr>
        <w:numPr>
          <w:ilvl w:val="0"/>
          <w:numId w:val="3"/>
        </w:numPr>
        <w:ind w:left="720" w:hanging="360"/>
        <w:contextualSpacing w:val="1"/>
        <w:rPr>
          <w:sz w:val="24"/>
          <w:szCs w:val="24"/>
          <w:u w:val="none"/>
        </w:rPr>
      </w:pPr>
      <w:r w:rsidDel="00000000" w:rsidR="00000000" w:rsidRPr="00000000">
        <w:rPr>
          <w:sz w:val="24"/>
          <w:szCs w:val="24"/>
          <w:rtl w:val="0"/>
        </w:rPr>
        <w:t xml:space="preserve">Volunteer students have to deliver their PERSEIA in their own school.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The other 2 of the 4 schools contacted have to participate 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From January 2018 to July 2018</w:t>
      </w:r>
    </w:p>
    <w:p w:rsidR="00000000" w:rsidDel="00000000" w:rsidP="00000000" w:rsidRDefault="00000000" w:rsidRPr="00000000">
      <w:pPr>
        <w:numPr>
          <w:ilvl w:val="0"/>
          <w:numId w:val="3"/>
        </w:numPr>
        <w:ind w:left="720" w:hanging="360"/>
        <w:contextualSpacing w:val="1"/>
        <w:rPr>
          <w:sz w:val="24"/>
          <w:szCs w:val="24"/>
        </w:rPr>
      </w:pPr>
      <w:r w:rsidDel="00000000" w:rsidR="00000000" w:rsidRPr="00000000">
        <w:rPr>
          <w:sz w:val="24"/>
          <w:szCs w:val="24"/>
          <w:rtl w:val="0"/>
        </w:rPr>
        <w:t xml:space="preserve">One group of 30 students (from each school) have to participate in 5 workshops with the Case Study Coordinators and Early Career Researchers.</w:t>
      </w:r>
    </w:p>
    <w:p w:rsidR="00000000" w:rsidDel="00000000" w:rsidP="00000000" w:rsidRDefault="00000000" w:rsidRPr="00000000">
      <w:pPr>
        <w:numPr>
          <w:ilvl w:val="0"/>
          <w:numId w:val="3"/>
        </w:numPr>
        <w:ind w:left="720" w:hanging="360"/>
        <w:contextualSpacing w:val="1"/>
        <w:rPr>
          <w:sz w:val="24"/>
          <w:szCs w:val="24"/>
        </w:rPr>
      </w:pPr>
      <w:r w:rsidDel="00000000" w:rsidR="00000000" w:rsidRPr="00000000">
        <w:rPr>
          <w:sz w:val="24"/>
          <w:szCs w:val="24"/>
          <w:rtl w:val="0"/>
        </w:rPr>
        <w:t xml:space="preserve">A group of volunteer students have to design and rehearse, with the assistance of their teachers and the guidelines of the Case Study Coordinator, their own PERSEIA</w:t>
      </w:r>
    </w:p>
    <w:p w:rsidR="00000000" w:rsidDel="00000000" w:rsidP="00000000" w:rsidRDefault="00000000" w:rsidRPr="00000000">
      <w:pPr>
        <w:numPr>
          <w:ilvl w:val="0"/>
          <w:numId w:val="3"/>
        </w:numPr>
        <w:ind w:left="720" w:hanging="360"/>
        <w:contextualSpacing w:val="1"/>
        <w:rPr>
          <w:sz w:val="24"/>
          <w:szCs w:val="24"/>
        </w:rPr>
      </w:pPr>
      <w:r w:rsidDel="00000000" w:rsidR="00000000" w:rsidRPr="00000000">
        <w:rPr>
          <w:sz w:val="24"/>
          <w:szCs w:val="24"/>
          <w:rtl w:val="0"/>
        </w:rPr>
        <w:t xml:space="preserve">Volunteer students have to deliver their PERSEIA in their own school.</w:t>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