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>
          <w:top w:color="auto" w:space="1" w:sz="4" w:val="single"/>
        </w:pBdr>
      </w:pPr>
      <w:r w:rsidDel="00000000" w:rsidR="00000000" w:rsidRPr="00000000">
        <w:drawing>
          <wp:inline distB="19050" distT="19050" distL="19050" distR="19050">
            <wp:extent cx="5918200" cy="2593134"/>
            <wp:effectExtent b="0" l="0" r="0" t="0"/>
            <wp:docPr id="1" name="image01.gif"/>
            <a:graphic>
              <a:graphicData uri="http://schemas.openxmlformats.org/drawingml/2006/picture">
                <pic:pic>
                  <pic:nvPicPr>
                    <pic:cNvPr id="0" name="image01.gif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25931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0"/>
        </w:rPr>
        <w:t xml:space="preserve">Universitat Oberta de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4"/>
          <w:szCs w:val="44"/>
          <w:u w:val="none"/>
          <w:vertAlign w:val="baseline"/>
          <w:rtl w:val="0"/>
        </w:rPr>
        <w:t xml:space="preserve">Catalunya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INTERNEli INTERDISCIPLINARY |INSTITUTE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http://in2.uoc.edu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 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gif"/></Relationships>
</file>