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4CF" w:rsidRPr="00C927DC" w:rsidRDefault="00E504CF" w:rsidP="00E504CF">
      <w:pPr>
        <w:pStyle w:val="Standard"/>
        <w:tabs>
          <w:tab w:val="left" w:pos="709"/>
        </w:tabs>
        <w:spacing w:after="0" w:line="240" w:lineRule="auto"/>
        <w:jc w:val="both"/>
      </w:pPr>
      <w:r w:rsidRPr="00C927DC">
        <w:rPr>
          <w:rFonts w:ascii="Arial" w:eastAsia="Arial" w:hAnsi="Arial" w:cs="Arial"/>
          <w:b/>
          <w:bCs/>
          <w:sz w:val="36"/>
          <w:szCs w:val="36"/>
        </w:rPr>
        <w:t>- Periodic Technical Report -</w:t>
      </w:r>
    </w:p>
    <w:p w:rsidR="00E504CF" w:rsidRPr="00C927DC" w:rsidRDefault="00E504CF" w:rsidP="00E504CF">
      <w:pPr>
        <w:pStyle w:val="Standard"/>
        <w:tabs>
          <w:tab w:val="left" w:pos="709"/>
        </w:tabs>
        <w:spacing w:after="0" w:line="240" w:lineRule="auto"/>
        <w:jc w:val="both"/>
        <w:rPr>
          <w:rFonts w:ascii="Arial" w:hAnsi="Arial" w:cs="Arial"/>
          <w:b/>
          <w:sz w:val="20"/>
          <w:szCs w:val="20"/>
        </w:rPr>
      </w:pPr>
    </w:p>
    <w:p w:rsidR="00E504CF" w:rsidRPr="00C927DC" w:rsidRDefault="00E504CF" w:rsidP="00E504CF">
      <w:pPr>
        <w:pStyle w:val="Standard"/>
        <w:tabs>
          <w:tab w:val="left" w:pos="709"/>
        </w:tabs>
        <w:spacing w:after="0" w:line="240" w:lineRule="auto"/>
        <w:jc w:val="both"/>
        <w:rPr>
          <w:rFonts w:ascii="Arial" w:hAnsi="Arial" w:cs="Arial"/>
          <w:sz w:val="20"/>
          <w:szCs w:val="20"/>
        </w:rPr>
      </w:pPr>
    </w:p>
    <w:p w:rsidR="00E504CF" w:rsidRPr="00C927DC" w:rsidRDefault="00E504CF" w:rsidP="00E504CF">
      <w:pPr>
        <w:pStyle w:val="Standard"/>
        <w:numPr>
          <w:ilvl w:val="0"/>
          <w:numId w:val="4"/>
        </w:numPr>
        <w:tabs>
          <w:tab w:val="left" w:pos="-731"/>
        </w:tabs>
        <w:spacing w:after="0" w:line="240" w:lineRule="auto"/>
        <w:jc w:val="both"/>
        <w:rPr>
          <w:rFonts w:ascii="Arial" w:eastAsia="Arial" w:hAnsi="Arial" w:cs="Arial"/>
          <w:b/>
          <w:bCs/>
          <w:sz w:val="28"/>
          <w:szCs w:val="28"/>
        </w:rPr>
      </w:pPr>
      <w:r w:rsidRPr="00C927DC">
        <w:rPr>
          <w:rFonts w:ascii="Arial" w:eastAsia="Arial" w:hAnsi="Arial" w:cs="Arial"/>
          <w:b/>
          <w:bCs/>
          <w:sz w:val="28"/>
          <w:szCs w:val="28"/>
        </w:rPr>
        <w:t>Explanation of the work carried out by the beneficiaries and Overview of the progress</w:t>
      </w:r>
    </w:p>
    <w:p w:rsidR="00E504CF" w:rsidRPr="00C927DC" w:rsidRDefault="00E504CF" w:rsidP="00E504CF">
      <w:pPr>
        <w:pStyle w:val="Standard"/>
        <w:tabs>
          <w:tab w:val="left" w:pos="1069"/>
        </w:tabs>
        <w:spacing w:after="0" w:line="240" w:lineRule="auto"/>
        <w:ind w:left="360"/>
        <w:jc w:val="both"/>
        <w:rPr>
          <w:rFonts w:ascii="Arial" w:hAnsi="Arial" w:cs="Arial"/>
          <w:b/>
          <w:sz w:val="20"/>
          <w:szCs w:val="20"/>
        </w:rPr>
      </w:pPr>
    </w:p>
    <w:p w:rsidR="00E504CF" w:rsidRPr="001F5357" w:rsidRDefault="00E504CF" w:rsidP="00E504CF">
      <w:pPr>
        <w:pStyle w:val="Standard"/>
        <w:numPr>
          <w:ilvl w:val="0"/>
          <w:numId w:val="3"/>
        </w:numPr>
        <w:tabs>
          <w:tab w:val="left" w:pos="-731"/>
        </w:tabs>
        <w:spacing w:after="0" w:line="240" w:lineRule="auto"/>
        <w:jc w:val="both"/>
        <w:rPr>
          <w:rFonts w:ascii="Arial" w:eastAsia="Arial" w:hAnsi="Arial" w:cs="Arial"/>
          <w:i/>
          <w:sz w:val="20"/>
          <w:szCs w:val="20"/>
        </w:rPr>
      </w:pPr>
      <w:r w:rsidRPr="001F5357">
        <w:rPr>
          <w:rFonts w:ascii="Arial" w:eastAsia="Arial" w:hAnsi="Arial" w:cs="Arial"/>
          <w:i/>
          <w:sz w:val="20"/>
          <w:szCs w:val="20"/>
        </w:rPr>
        <w:t>Explain the work carried out during the reporting period in line with the Annex 1 to the Grant Agreement.</w:t>
      </w:r>
    </w:p>
    <w:p w:rsidR="00E504CF" w:rsidRPr="001F5357" w:rsidRDefault="00E504CF" w:rsidP="00E504CF">
      <w:pPr>
        <w:pStyle w:val="Standard"/>
        <w:numPr>
          <w:ilvl w:val="0"/>
          <w:numId w:val="3"/>
        </w:numPr>
        <w:tabs>
          <w:tab w:val="left" w:pos="-731"/>
        </w:tabs>
        <w:spacing w:after="0" w:line="240" w:lineRule="auto"/>
        <w:jc w:val="both"/>
        <w:rPr>
          <w:rFonts w:ascii="Arial" w:eastAsia="Arial" w:hAnsi="Arial" w:cs="Arial"/>
          <w:i/>
          <w:sz w:val="20"/>
          <w:szCs w:val="20"/>
        </w:rPr>
      </w:pPr>
      <w:r w:rsidRPr="001F5357">
        <w:rPr>
          <w:rFonts w:ascii="Arial" w:eastAsia="Arial" w:hAnsi="Arial" w:cs="Arial"/>
          <w:i/>
          <w:sz w:val="20"/>
          <w:szCs w:val="20"/>
        </w:rPr>
        <w:t>Include an overview of the project results towards the objective of the action in line with the structure of the Annex 1 to the Grant Agreement including summary of deliverables and milestones, and a summary of exploitable results and an explanation about how they can/will be exploited.</w:t>
      </w:r>
    </w:p>
    <w:p w:rsidR="00E504CF" w:rsidRDefault="00E504CF" w:rsidP="00E504CF">
      <w:pPr>
        <w:pStyle w:val="Standard"/>
        <w:tabs>
          <w:tab w:val="left" w:pos="709"/>
        </w:tabs>
        <w:spacing w:after="0" w:line="240" w:lineRule="auto"/>
        <w:jc w:val="both"/>
        <w:rPr>
          <w:rFonts w:eastAsia="Times New Roman"/>
        </w:rPr>
      </w:pPr>
    </w:p>
    <w:p w:rsidR="00E504CF" w:rsidRDefault="00E504CF" w:rsidP="00E504CF">
      <w:pPr>
        <w:pStyle w:val="Standard"/>
        <w:tabs>
          <w:tab w:val="left" w:pos="709"/>
        </w:tabs>
        <w:spacing w:after="120" w:line="240" w:lineRule="auto"/>
        <w:jc w:val="both"/>
        <w:rPr>
          <w:rFonts w:ascii="Arial" w:hAnsi="Arial"/>
          <w:color w:val="000000" w:themeColor="text1"/>
        </w:rPr>
      </w:pPr>
      <w:r>
        <w:rPr>
          <w:rFonts w:ascii="Arial" w:hAnsi="Arial"/>
          <w:color w:val="000000" w:themeColor="text1"/>
        </w:rPr>
        <w:t xml:space="preserve">In this initial period of the project (Month 1 to 6), the PERFORM consortium has developed relevant work to gather key knowledge and skills from different stakeholders (i.e., secondary school students and teachers, early career researchers) through focus groups and workshops in selected case studies in Paris (France), Barcelona (Spain) and Bristol and Manchester (UK). This has served as a basis to develop pilot science education methods based on stand-up comedy in the Spanish case study and to further do this with clown and science busking in France and the UK, as well as to initiate the design of trainings </w:t>
      </w:r>
      <w:r w:rsidR="00685F44" w:rsidRPr="00685F44">
        <w:rPr>
          <w:rFonts w:ascii="Arial" w:hAnsi="Arial"/>
          <w:color w:val="000000" w:themeColor="text1"/>
        </w:rPr>
        <w:t>for early career researchers and teachers to equip them with the tools to participate in the project and make the most of it (e</w:t>
      </w:r>
      <w:r w:rsidR="00685F44">
        <w:rPr>
          <w:rFonts w:ascii="Arial" w:hAnsi="Arial"/>
          <w:color w:val="000000" w:themeColor="text1"/>
        </w:rPr>
        <w:t>.</w:t>
      </w:r>
      <w:r w:rsidR="00685F44" w:rsidRPr="00685F44">
        <w:rPr>
          <w:rFonts w:ascii="Arial" w:hAnsi="Arial"/>
          <w:color w:val="000000" w:themeColor="text1"/>
        </w:rPr>
        <w:t>g.</w:t>
      </w:r>
      <w:r w:rsidR="00685F44">
        <w:rPr>
          <w:rFonts w:ascii="Arial" w:hAnsi="Arial"/>
          <w:color w:val="000000" w:themeColor="text1"/>
        </w:rPr>
        <w:t>,</w:t>
      </w:r>
      <w:r w:rsidR="00685F44" w:rsidRPr="00685F44">
        <w:rPr>
          <w:rFonts w:ascii="Arial" w:hAnsi="Arial"/>
          <w:color w:val="000000" w:themeColor="text1"/>
        </w:rPr>
        <w:t xml:space="preserve"> reflexivity, science communication, performance)</w:t>
      </w:r>
      <w:r w:rsidR="00685F44">
        <w:rPr>
          <w:rFonts w:ascii="Arial" w:hAnsi="Arial"/>
          <w:color w:val="000000" w:themeColor="text1"/>
        </w:rPr>
        <w:t>.</w:t>
      </w:r>
      <w:r>
        <w:rPr>
          <w:rFonts w:ascii="Arial" w:hAnsi="Arial"/>
          <w:color w:val="000000" w:themeColor="text1"/>
        </w:rPr>
        <w:t xml:space="preserve"> </w:t>
      </w:r>
    </w:p>
    <w:p w:rsidR="00E504CF" w:rsidRDefault="00476D28" w:rsidP="00E504CF">
      <w:pPr>
        <w:pStyle w:val="Standard"/>
        <w:tabs>
          <w:tab w:val="left" w:pos="709"/>
        </w:tabs>
        <w:spacing w:after="120" w:line="240" w:lineRule="auto"/>
        <w:jc w:val="both"/>
        <w:rPr>
          <w:rFonts w:ascii="Arial" w:eastAsia="Arial" w:hAnsi="Arial" w:cs="Arial"/>
          <w:color w:val="000000"/>
        </w:rPr>
      </w:pPr>
      <w:r>
        <w:rPr>
          <w:rFonts w:ascii="Arial" w:eastAsia="Arial" w:hAnsi="Arial" w:cs="Arial"/>
          <w:color w:val="000000"/>
        </w:rPr>
        <w:t xml:space="preserve">Before </w:t>
      </w:r>
      <w:r w:rsidR="00E504CF">
        <w:rPr>
          <w:rFonts w:ascii="Arial" w:eastAsia="Arial" w:hAnsi="Arial" w:cs="Arial"/>
          <w:color w:val="000000"/>
        </w:rPr>
        <w:t xml:space="preserve">the activities, case study coordinators contacted potentially interested secondary schools from low and medium socio-economic contexts to participate in the project and finally recruited four of them in each case study to implement the focus groups and develop the </w:t>
      </w:r>
      <w:r w:rsidR="00154D21">
        <w:rPr>
          <w:rFonts w:ascii="Arial" w:eastAsia="Arial" w:hAnsi="Arial" w:cs="Arial"/>
          <w:color w:val="000000"/>
        </w:rPr>
        <w:t>performance-based science education and innovation activities (</w:t>
      </w:r>
      <w:r w:rsidR="00E504CF">
        <w:rPr>
          <w:rFonts w:ascii="Arial" w:eastAsia="Arial" w:hAnsi="Arial" w:cs="Arial"/>
          <w:color w:val="000000"/>
        </w:rPr>
        <w:t>PERSEIAs</w:t>
      </w:r>
      <w:r w:rsidR="00154D21">
        <w:rPr>
          <w:rFonts w:ascii="Arial" w:eastAsia="Arial" w:hAnsi="Arial" w:cs="Arial"/>
          <w:color w:val="000000"/>
        </w:rPr>
        <w:t>)</w:t>
      </w:r>
      <w:r w:rsidR="00E504CF">
        <w:rPr>
          <w:rFonts w:ascii="Arial" w:eastAsia="Arial" w:hAnsi="Arial" w:cs="Arial"/>
          <w:color w:val="000000"/>
        </w:rPr>
        <w:t>. C</w:t>
      </w:r>
      <w:r w:rsidR="006E7A83">
        <w:rPr>
          <w:rFonts w:ascii="Arial" w:eastAsia="Arial" w:hAnsi="Arial" w:cs="Arial"/>
          <w:color w:val="000000"/>
        </w:rPr>
        <w:t xml:space="preserve">ase study coordinators </w:t>
      </w:r>
      <w:r w:rsidR="00E504CF">
        <w:rPr>
          <w:rFonts w:ascii="Arial" w:eastAsia="Arial" w:hAnsi="Arial" w:cs="Arial"/>
        </w:rPr>
        <w:t xml:space="preserve">explained school board members and teachers </w:t>
      </w:r>
      <w:r w:rsidR="00E504CF" w:rsidRPr="00920FDC">
        <w:rPr>
          <w:rFonts w:ascii="Arial" w:eastAsia="Arial" w:hAnsi="Arial" w:cs="Arial"/>
        </w:rPr>
        <w:t xml:space="preserve">the project and </w:t>
      </w:r>
      <w:r w:rsidR="00E504CF">
        <w:rPr>
          <w:rFonts w:ascii="Arial" w:eastAsia="Arial" w:hAnsi="Arial" w:cs="Arial"/>
        </w:rPr>
        <w:t xml:space="preserve">the details of their </w:t>
      </w:r>
      <w:r w:rsidR="00E504CF" w:rsidRPr="00920FDC">
        <w:rPr>
          <w:rFonts w:ascii="Arial" w:eastAsia="Arial" w:hAnsi="Arial" w:cs="Arial"/>
        </w:rPr>
        <w:t>participation</w:t>
      </w:r>
      <w:r w:rsidR="00E504CF">
        <w:rPr>
          <w:rFonts w:ascii="Arial" w:eastAsia="Arial" w:hAnsi="Arial" w:cs="Arial"/>
          <w:color w:val="000000"/>
        </w:rPr>
        <w:t xml:space="preserve">, and obtained prior and informed consent from them and the students who were involved in the research process, including the design and implementation of </w:t>
      </w:r>
      <w:r w:rsidR="00E504CF" w:rsidRPr="00920FDC">
        <w:rPr>
          <w:rFonts w:ascii="Arial" w:eastAsia="Arial" w:hAnsi="Arial" w:cs="Arial"/>
          <w:color w:val="000000"/>
        </w:rPr>
        <w:t>the PERSEIA</w:t>
      </w:r>
      <w:r w:rsidR="00E504CF">
        <w:rPr>
          <w:rFonts w:ascii="Arial" w:eastAsia="Arial" w:hAnsi="Arial" w:cs="Arial"/>
          <w:color w:val="000000"/>
        </w:rPr>
        <w:t>s</w:t>
      </w:r>
      <w:r w:rsidR="00E504CF" w:rsidRPr="00920FDC">
        <w:rPr>
          <w:rFonts w:ascii="Arial" w:eastAsia="Arial" w:hAnsi="Arial" w:cs="Arial"/>
          <w:color w:val="000000"/>
        </w:rPr>
        <w:t>.</w:t>
      </w:r>
    </w:p>
    <w:p w:rsidR="00685F44" w:rsidRDefault="00154D21" w:rsidP="00E504CF">
      <w:pPr>
        <w:pStyle w:val="Standard"/>
        <w:tabs>
          <w:tab w:val="left" w:pos="709"/>
        </w:tabs>
        <w:spacing w:after="120" w:line="240" w:lineRule="auto"/>
        <w:jc w:val="both"/>
        <w:rPr>
          <w:rFonts w:ascii="Arial" w:eastAsia="Arial" w:hAnsi="Arial" w:cs="Arial"/>
          <w:color w:val="000000"/>
        </w:rPr>
      </w:pPr>
      <w:r>
        <w:rPr>
          <w:rFonts w:ascii="Arial" w:hAnsi="Arial"/>
          <w:color w:val="000000" w:themeColor="text1"/>
        </w:rPr>
        <w:t>Specifically, the consortium has</w:t>
      </w:r>
      <w:r w:rsidR="00E504CF">
        <w:rPr>
          <w:rFonts w:ascii="Arial" w:hAnsi="Arial"/>
          <w:color w:val="000000" w:themeColor="text1"/>
        </w:rPr>
        <w:t xml:space="preserve"> </w:t>
      </w:r>
      <w:r w:rsidR="00E504CF">
        <w:rPr>
          <w:rFonts w:ascii="Arial" w:eastAsia="Arial" w:hAnsi="Arial" w:cs="Arial"/>
          <w:color w:val="000000"/>
        </w:rPr>
        <w:t xml:space="preserve">identified </w:t>
      </w:r>
      <w:r w:rsidR="00E504CF" w:rsidRPr="00920FDC">
        <w:rPr>
          <w:rFonts w:ascii="Arial" w:eastAsia="Arial" w:hAnsi="Arial" w:cs="Arial"/>
          <w:color w:val="000000"/>
        </w:rPr>
        <w:t xml:space="preserve">key education and communication tools in </w:t>
      </w:r>
      <w:r w:rsidR="00E504CF">
        <w:rPr>
          <w:rFonts w:ascii="Arial" w:eastAsia="Arial" w:hAnsi="Arial" w:cs="Arial"/>
          <w:color w:val="000000"/>
        </w:rPr>
        <w:t>performance</w:t>
      </w:r>
      <w:r w:rsidR="00E504CF" w:rsidRPr="00920FDC">
        <w:rPr>
          <w:rFonts w:ascii="Arial" w:eastAsia="Arial" w:hAnsi="Arial" w:cs="Arial"/>
          <w:color w:val="000000"/>
        </w:rPr>
        <w:t>-based activities</w:t>
      </w:r>
      <w:r w:rsidR="0073406F">
        <w:rPr>
          <w:rFonts w:ascii="Arial" w:eastAsia="Arial" w:hAnsi="Arial" w:cs="Arial"/>
          <w:color w:val="000000"/>
        </w:rPr>
        <w:t xml:space="preserve"> </w:t>
      </w:r>
      <w:r w:rsidR="00E504CF" w:rsidRPr="00920FDC">
        <w:rPr>
          <w:rFonts w:ascii="Arial" w:eastAsia="Arial" w:hAnsi="Arial" w:cs="Arial"/>
          <w:color w:val="000000"/>
        </w:rPr>
        <w:t>address</w:t>
      </w:r>
      <w:r w:rsidR="00E504CF">
        <w:rPr>
          <w:rFonts w:ascii="Arial" w:eastAsia="Arial" w:hAnsi="Arial" w:cs="Arial"/>
          <w:color w:val="000000"/>
        </w:rPr>
        <w:t>ing</w:t>
      </w:r>
      <w:r w:rsidR="00E504CF" w:rsidRPr="00920FDC">
        <w:rPr>
          <w:rFonts w:ascii="Arial" w:eastAsia="Arial" w:hAnsi="Arial" w:cs="Arial"/>
          <w:color w:val="000000"/>
        </w:rPr>
        <w:t xml:space="preserve"> the human dimension of science, </w:t>
      </w:r>
      <w:r w:rsidR="00E504CF">
        <w:rPr>
          <w:rFonts w:ascii="Arial" w:eastAsia="Arial" w:hAnsi="Arial" w:cs="Arial"/>
          <w:color w:val="000000"/>
        </w:rPr>
        <w:t xml:space="preserve">as well as relevant contents according to </w:t>
      </w:r>
      <w:r w:rsidR="00E504CF" w:rsidRPr="00920FDC">
        <w:rPr>
          <w:rFonts w:ascii="Arial" w:eastAsia="Arial" w:hAnsi="Arial" w:cs="Arial"/>
          <w:color w:val="000000"/>
        </w:rPr>
        <w:t>young people’s interests in STEM and the RRI values</w:t>
      </w:r>
      <w:r w:rsidR="00E504CF">
        <w:rPr>
          <w:rFonts w:ascii="Arial" w:eastAsia="Arial" w:hAnsi="Arial" w:cs="Arial"/>
          <w:color w:val="000000"/>
        </w:rPr>
        <w:t xml:space="preserve"> by implementing a set of six</w:t>
      </w:r>
      <w:r w:rsidR="00E504CF">
        <w:rPr>
          <w:rFonts w:ascii="Arial" w:hAnsi="Arial" w:cs="Arial"/>
        </w:rPr>
        <w:t xml:space="preserve"> focus groups with a group of 15 to 30 students in the four selected schools </w:t>
      </w:r>
      <w:r w:rsidR="003F15A2">
        <w:rPr>
          <w:rFonts w:ascii="Arial" w:hAnsi="Arial" w:cs="Arial"/>
        </w:rPr>
        <w:t>in each</w:t>
      </w:r>
      <w:r w:rsidR="00E504CF">
        <w:rPr>
          <w:rFonts w:ascii="Arial" w:hAnsi="Arial" w:cs="Arial"/>
        </w:rPr>
        <w:t xml:space="preserve"> case study. During focus groups students discussed about </w:t>
      </w:r>
      <w:r w:rsidR="00E504CF">
        <w:rPr>
          <w:rFonts w:ascii="Arial" w:eastAsia="Arial" w:hAnsi="Arial" w:cs="Arial"/>
        </w:rPr>
        <w:t xml:space="preserve">STEM </w:t>
      </w:r>
      <w:r w:rsidR="00E504CF" w:rsidRPr="00C927DC">
        <w:rPr>
          <w:rFonts w:ascii="Arial" w:hAnsi="Arial" w:cs="Arial"/>
        </w:rPr>
        <w:t>careers</w:t>
      </w:r>
      <w:r w:rsidR="00E504CF">
        <w:rPr>
          <w:rFonts w:ascii="Arial" w:eastAsia="Arial" w:hAnsi="Arial" w:cs="Arial"/>
        </w:rPr>
        <w:t xml:space="preserve"> and market</w:t>
      </w:r>
      <w:r>
        <w:rPr>
          <w:rFonts w:ascii="Arial" w:eastAsia="Arial" w:hAnsi="Arial" w:cs="Arial"/>
        </w:rPr>
        <w:t xml:space="preserve"> opportunities</w:t>
      </w:r>
      <w:r w:rsidR="00E504CF">
        <w:rPr>
          <w:rFonts w:ascii="Arial" w:eastAsia="Arial" w:hAnsi="Arial" w:cs="Arial"/>
        </w:rPr>
        <w:t xml:space="preserve">, </w:t>
      </w:r>
      <w:r w:rsidR="00E504CF">
        <w:rPr>
          <w:rFonts w:ascii="Arial" w:hAnsi="Arial" w:cs="Arial"/>
        </w:rPr>
        <w:t xml:space="preserve">science related </w:t>
      </w:r>
      <w:r w:rsidR="00E504CF" w:rsidRPr="00C927DC">
        <w:rPr>
          <w:rFonts w:ascii="Arial" w:hAnsi="Arial" w:cs="Arial"/>
        </w:rPr>
        <w:t>stereotypes</w:t>
      </w:r>
      <w:r w:rsidR="00E504CF">
        <w:rPr>
          <w:rFonts w:ascii="Arial" w:eastAsia="Arial" w:hAnsi="Arial" w:cs="Arial"/>
        </w:rPr>
        <w:t>,</w:t>
      </w:r>
      <w:r w:rsidR="0073406F">
        <w:rPr>
          <w:rFonts w:ascii="Arial" w:eastAsia="Arial" w:hAnsi="Arial" w:cs="Arial"/>
        </w:rPr>
        <w:t xml:space="preserve"> </w:t>
      </w:r>
      <w:r w:rsidR="00E504CF" w:rsidRPr="00C927DC">
        <w:rPr>
          <w:rFonts w:ascii="Arial" w:hAnsi="Arial" w:cs="Arial"/>
        </w:rPr>
        <w:t xml:space="preserve">ethics in science, </w:t>
      </w:r>
      <w:r w:rsidR="00E504CF" w:rsidRPr="00920FDC">
        <w:rPr>
          <w:rFonts w:ascii="Arial" w:hAnsi="Arial" w:cs="Arial"/>
          <w:color w:val="000000"/>
        </w:rPr>
        <w:t>dialogue between science and society</w:t>
      </w:r>
      <w:r w:rsidR="00E504CF" w:rsidRPr="00C927DC">
        <w:rPr>
          <w:rFonts w:ascii="Arial" w:hAnsi="Arial" w:cs="Arial"/>
        </w:rPr>
        <w:t xml:space="preserve">, </w:t>
      </w:r>
      <w:r w:rsidR="00E504CF" w:rsidRPr="00C105C4">
        <w:rPr>
          <w:rFonts w:ascii="Arial" w:hAnsi="Arial" w:cs="Arial"/>
          <w:color w:val="000000"/>
        </w:rPr>
        <w:t>gender inequality in STEM careers</w:t>
      </w:r>
      <w:r w:rsidR="00E504CF">
        <w:rPr>
          <w:rFonts w:ascii="Arial" w:hAnsi="Arial" w:cs="Arial"/>
          <w:color w:val="000000"/>
        </w:rPr>
        <w:t>, and</w:t>
      </w:r>
      <w:r w:rsidR="0073406F">
        <w:rPr>
          <w:rFonts w:ascii="Arial" w:hAnsi="Arial" w:cs="Arial"/>
          <w:color w:val="000000"/>
        </w:rPr>
        <w:t xml:space="preserve"> </w:t>
      </w:r>
      <w:r w:rsidR="00E504CF" w:rsidRPr="00C927DC">
        <w:rPr>
          <w:rFonts w:ascii="Arial" w:eastAsia="Arial" w:hAnsi="Arial" w:cs="Arial"/>
          <w:color w:val="000000"/>
        </w:rPr>
        <w:t>EU societal challenges</w:t>
      </w:r>
      <w:r w:rsidR="00E504CF" w:rsidRPr="00920FDC">
        <w:rPr>
          <w:rFonts w:ascii="Arial" w:eastAsia="Arial" w:hAnsi="Arial" w:cs="Arial"/>
          <w:color w:val="000000"/>
        </w:rPr>
        <w:t>.</w:t>
      </w:r>
      <w:r w:rsidR="0073406F">
        <w:rPr>
          <w:rFonts w:ascii="Arial" w:eastAsia="Arial" w:hAnsi="Arial" w:cs="Arial"/>
          <w:color w:val="000000"/>
        </w:rPr>
        <w:t xml:space="preserve"> </w:t>
      </w:r>
      <w:r w:rsidR="00E504CF">
        <w:rPr>
          <w:rFonts w:ascii="Arial" w:eastAsia="Arial" w:hAnsi="Arial" w:cs="Arial"/>
          <w:color w:val="000000"/>
        </w:rPr>
        <w:t>Based on these results, we have designed a pilot PERSEIA for the Spanish case study and initiated the corresponding design in France and the UK</w:t>
      </w:r>
      <w:r w:rsidR="00E504CF" w:rsidRPr="00426E5F">
        <w:rPr>
          <w:rFonts w:ascii="Arial" w:eastAsia="Arial" w:hAnsi="Arial" w:cs="Arial"/>
          <w:color w:val="000000"/>
          <w:lang w:val="en-US"/>
        </w:rPr>
        <w:t>.</w:t>
      </w:r>
      <w:r w:rsidR="00E37E13">
        <w:rPr>
          <w:rFonts w:ascii="Arial" w:eastAsia="Arial" w:hAnsi="Arial" w:cs="Arial"/>
          <w:color w:val="000000"/>
          <w:lang w:val="en-US"/>
        </w:rPr>
        <w:t xml:space="preserve"> </w:t>
      </w:r>
      <w:r w:rsidR="00E504CF">
        <w:rPr>
          <w:rFonts w:ascii="Arial" w:eastAsia="Arial" w:hAnsi="Arial" w:cs="Arial"/>
          <w:color w:val="000000"/>
        </w:rPr>
        <w:t xml:space="preserve">These first pilot PERSEIAs will be tested with students in 10 to 16 schools in each case study in two rounds in order </w:t>
      </w:r>
      <w:r w:rsidR="003F15A2">
        <w:rPr>
          <w:rFonts w:ascii="Arial" w:eastAsia="Arial" w:hAnsi="Arial" w:cs="Arial"/>
          <w:color w:val="000000"/>
        </w:rPr>
        <w:t>to allow for improving</w:t>
      </w:r>
      <w:r w:rsidR="0073406F">
        <w:rPr>
          <w:rFonts w:ascii="Arial" w:eastAsia="Arial" w:hAnsi="Arial" w:cs="Arial"/>
          <w:color w:val="000000"/>
        </w:rPr>
        <w:t xml:space="preserve"> </w:t>
      </w:r>
      <w:r w:rsidR="00E504CF">
        <w:rPr>
          <w:rFonts w:ascii="Arial" w:eastAsia="Arial" w:hAnsi="Arial" w:cs="Arial"/>
          <w:color w:val="000000"/>
        </w:rPr>
        <w:t>them with the results of an on-line survey conducted with participant students.</w:t>
      </w:r>
    </w:p>
    <w:p w:rsidR="00E504CF" w:rsidRPr="00685F44" w:rsidRDefault="00E504CF" w:rsidP="00E504CF">
      <w:pPr>
        <w:pStyle w:val="Standard"/>
        <w:tabs>
          <w:tab w:val="left" w:pos="709"/>
        </w:tabs>
        <w:spacing w:after="120" w:line="240" w:lineRule="auto"/>
        <w:jc w:val="both"/>
        <w:rPr>
          <w:rFonts w:ascii="Arial" w:hAnsi="Arial"/>
          <w:color w:val="000000" w:themeColor="text1"/>
        </w:rPr>
      </w:pPr>
      <w:r>
        <w:rPr>
          <w:rFonts w:ascii="Arial" w:hAnsi="Arial" w:cs="Arial"/>
        </w:rPr>
        <w:t xml:space="preserve">In parallel, we have </w:t>
      </w:r>
      <w:r w:rsidRPr="009A7FDF">
        <w:rPr>
          <w:rFonts w:ascii="Arial" w:hAnsi="Arial" w:cs="Arial"/>
        </w:rPr>
        <w:t>develop</w:t>
      </w:r>
      <w:r>
        <w:rPr>
          <w:rFonts w:ascii="Arial" w:hAnsi="Arial" w:cs="Arial"/>
        </w:rPr>
        <w:t>ed</w:t>
      </w:r>
      <w:r w:rsidR="0073406F">
        <w:rPr>
          <w:rFonts w:ascii="Arial" w:hAnsi="Arial" w:cs="Arial"/>
        </w:rPr>
        <w:t xml:space="preserve"> </w:t>
      </w:r>
      <w:r>
        <w:rPr>
          <w:rFonts w:ascii="Arial" w:hAnsi="Arial" w:cs="Arial"/>
        </w:rPr>
        <w:t xml:space="preserve">a set of workshops aiming to identify relevant skills, knowledge and methodological approaches to foster secondary-school teachers’ and early career researchers’ competences to </w:t>
      </w:r>
      <w:r w:rsidR="003F15A2">
        <w:rPr>
          <w:rFonts w:ascii="Arial" w:hAnsi="Arial" w:cs="Arial"/>
        </w:rPr>
        <w:t>be engaged</w:t>
      </w:r>
      <w:r w:rsidR="0073406F">
        <w:rPr>
          <w:rFonts w:ascii="Arial" w:hAnsi="Arial" w:cs="Arial"/>
        </w:rPr>
        <w:t xml:space="preserve"> </w:t>
      </w:r>
      <w:r>
        <w:rPr>
          <w:rFonts w:ascii="Arial" w:hAnsi="Arial" w:cs="Arial"/>
        </w:rPr>
        <w:t>in performance-based activities motivating young people for STEM.</w:t>
      </w:r>
      <w:r w:rsidR="003F15A2">
        <w:rPr>
          <w:rFonts w:ascii="Arial" w:hAnsi="Arial" w:cs="Arial"/>
        </w:rPr>
        <w:t xml:space="preserve"> In this sense, a</w:t>
      </w:r>
      <w:r>
        <w:rPr>
          <w:rFonts w:ascii="Arial" w:hAnsi="Arial" w:cs="Arial"/>
        </w:rPr>
        <w:t xml:space="preserve"> five-day workshop </w:t>
      </w:r>
      <w:r w:rsidR="003F15A2">
        <w:rPr>
          <w:rFonts w:ascii="Arial" w:hAnsi="Arial" w:cs="Arial"/>
        </w:rPr>
        <w:t>among</w:t>
      </w:r>
      <w:r>
        <w:rPr>
          <w:rFonts w:ascii="Arial" w:hAnsi="Arial" w:cs="Arial"/>
        </w:rPr>
        <w:t xml:space="preserve"> consortium members </w:t>
      </w:r>
      <w:r w:rsidR="00FC2747">
        <w:rPr>
          <w:rFonts w:ascii="Arial" w:hAnsi="Arial" w:cs="Arial"/>
        </w:rPr>
        <w:t>–including a session with</w:t>
      </w:r>
      <w:r w:rsidR="003F15A2">
        <w:rPr>
          <w:rFonts w:ascii="Arial" w:hAnsi="Arial" w:cs="Arial"/>
        </w:rPr>
        <w:t xml:space="preserve"> </w:t>
      </w:r>
      <w:r>
        <w:rPr>
          <w:rFonts w:ascii="Arial" w:hAnsi="Arial" w:cs="Arial"/>
        </w:rPr>
        <w:t>early career researchers</w:t>
      </w:r>
      <w:r w:rsidR="00FC2747">
        <w:rPr>
          <w:rFonts w:ascii="Arial" w:hAnsi="Arial" w:cs="Arial"/>
        </w:rPr>
        <w:t>-</w:t>
      </w:r>
      <w:r>
        <w:rPr>
          <w:rFonts w:ascii="Arial" w:hAnsi="Arial" w:cs="Arial"/>
        </w:rPr>
        <w:t xml:space="preserve"> was organised in Bristol, UK, April 4</w:t>
      </w:r>
      <w:r w:rsidRPr="003F4400">
        <w:rPr>
          <w:rFonts w:ascii="Arial" w:hAnsi="Arial" w:cs="Arial"/>
          <w:vertAlign w:val="superscript"/>
        </w:rPr>
        <w:t>th</w:t>
      </w:r>
      <w:r>
        <w:rPr>
          <w:rFonts w:ascii="Arial" w:hAnsi="Arial" w:cs="Arial"/>
        </w:rPr>
        <w:t>-8</w:t>
      </w:r>
      <w:r w:rsidRPr="003F4400">
        <w:rPr>
          <w:rFonts w:ascii="Arial" w:hAnsi="Arial" w:cs="Arial"/>
          <w:vertAlign w:val="superscript"/>
        </w:rPr>
        <w:t>th</w:t>
      </w:r>
      <w:r>
        <w:rPr>
          <w:rFonts w:ascii="Arial" w:hAnsi="Arial" w:cs="Arial"/>
        </w:rPr>
        <w:t xml:space="preserve">, </w:t>
      </w:r>
      <w:r w:rsidR="003F15A2">
        <w:rPr>
          <w:rFonts w:ascii="Arial" w:hAnsi="Arial" w:cs="Arial"/>
        </w:rPr>
        <w:t>in which</w:t>
      </w:r>
      <w:r>
        <w:rPr>
          <w:rFonts w:ascii="Arial" w:hAnsi="Arial" w:cs="Arial"/>
        </w:rPr>
        <w:t xml:space="preserve"> partners </w:t>
      </w:r>
      <w:r w:rsidRPr="003F4400">
        <w:rPr>
          <w:rFonts w:ascii="Arial" w:hAnsi="Arial" w:cs="Arial"/>
        </w:rPr>
        <w:t>share</w:t>
      </w:r>
      <w:r>
        <w:rPr>
          <w:rFonts w:ascii="Arial" w:hAnsi="Arial" w:cs="Arial"/>
        </w:rPr>
        <w:t>d</w:t>
      </w:r>
      <w:r w:rsidRPr="003F4400">
        <w:rPr>
          <w:rFonts w:ascii="Arial" w:hAnsi="Arial" w:cs="Arial"/>
        </w:rPr>
        <w:t xml:space="preserve"> their respective skills and </w:t>
      </w:r>
      <w:r>
        <w:rPr>
          <w:rFonts w:ascii="Arial" w:hAnsi="Arial" w:cs="Arial"/>
        </w:rPr>
        <w:t xml:space="preserve">knowledge on capacity building for science communication and education skills </w:t>
      </w:r>
      <w:r w:rsidRPr="003F4400">
        <w:rPr>
          <w:rFonts w:ascii="Arial" w:hAnsi="Arial" w:cs="Arial"/>
        </w:rPr>
        <w:t xml:space="preserve">to improve the quality of the different </w:t>
      </w:r>
      <w:r>
        <w:rPr>
          <w:rFonts w:ascii="Arial" w:hAnsi="Arial" w:cs="Arial"/>
        </w:rPr>
        <w:t xml:space="preserve">training </w:t>
      </w:r>
      <w:r w:rsidRPr="003F4400">
        <w:rPr>
          <w:rFonts w:ascii="Arial" w:hAnsi="Arial" w:cs="Arial"/>
        </w:rPr>
        <w:t xml:space="preserve">activities that will </w:t>
      </w:r>
      <w:r>
        <w:rPr>
          <w:rFonts w:ascii="Arial" w:hAnsi="Arial" w:cs="Arial"/>
        </w:rPr>
        <w:t xml:space="preserve">be developed within the project. </w:t>
      </w:r>
      <w:r w:rsidRPr="009A7FDF">
        <w:rPr>
          <w:rFonts w:ascii="Arial" w:hAnsi="Arial" w:cs="Arial"/>
        </w:rPr>
        <w:t xml:space="preserve">The results of this meeting </w:t>
      </w:r>
      <w:r w:rsidR="00154D21">
        <w:rPr>
          <w:rFonts w:ascii="Arial" w:hAnsi="Arial" w:cs="Arial"/>
        </w:rPr>
        <w:t xml:space="preserve">will </w:t>
      </w:r>
      <w:r w:rsidRPr="009A7FDF">
        <w:rPr>
          <w:rFonts w:ascii="Arial" w:hAnsi="Arial" w:cs="Arial"/>
        </w:rPr>
        <w:t>contribute t</w:t>
      </w:r>
      <w:r>
        <w:rPr>
          <w:rFonts w:ascii="Arial" w:hAnsi="Arial" w:cs="Arial"/>
        </w:rPr>
        <w:t>o the achievement of Milestone 1</w:t>
      </w:r>
      <w:r w:rsidRPr="009A7FDF">
        <w:rPr>
          <w:rFonts w:ascii="Arial" w:hAnsi="Arial" w:cs="Arial"/>
        </w:rPr>
        <w:t xml:space="preserve"> in May 2016 (Month 7). </w:t>
      </w:r>
    </w:p>
    <w:p w:rsidR="00E504CF" w:rsidRDefault="00E504CF" w:rsidP="00E504CF">
      <w:pPr>
        <w:pStyle w:val="Sinespaciado1"/>
        <w:spacing w:after="120"/>
        <w:jc w:val="both"/>
        <w:rPr>
          <w:rFonts w:ascii="Arial" w:eastAsia="Arial" w:hAnsi="Arial" w:cs="Arial"/>
          <w:lang w:val="en-GB"/>
        </w:rPr>
      </w:pPr>
      <w:r>
        <w:rPr>
          <w:rFonts w:ascii="Arial" w:eastAsia="Arial" w:hAnsi="Arial" w:cs="Arial"/>
          <w:kern w:val="3"/>
          <w:lang w:val="en-GB" w:eastAsia="zh-CN"/>
        </w:rPr>
        <w:lastRenderedPageBreak/>
        <w:t xml:space="preserve">In this period, the consortium has also </w:t>
      </w:r>
      <w:r w:rsidR="00814CFB">
        <w:rPr>
          <w:rFonts w:ascii="Arial" w:eastAsia="Arial" w:hAnsi="Arial" w:cs="Arial"/>
          <w:kern w:val="3"/>
          <w:lang w:val="en-GB" w:eastAsia="zh-CN"/>
        </w:rPr>
        <w:t>started the development</w:t>
      </w:r>
      <w:r w:rsidR="003F15A2" w:rsidRPr="00227600">
        <w:rPr>
          <w:rFonts w:ascii="Arial" w:eastAsia="Arial" w:hAnsi="Arial" w:cs="Arial"/>
          <w:kern w:val="3"/>
          <w:lang w:val="en-GB" w:eastAsia="zh-CN"/>
        </w:rPr>
        <w:t xml:space="preserve"> </w:t>
      </w:r>
      <w:r w:rsidR="006C7493">
        <w:rPr>
          <w:rFonts w:ascii="Arial" w:eastAsia="Arial" w:hAnsi="Arial" w:cs="Arial"/>
          <w:kern w:val="3"/>
          <w:lang w:val="en-GB" w:eastAsia="zh-CN"/>
        </w:rPr>
        <w:t>of</w:t>
      </w:r>
      <w:r w:rsidRPr="00227600">
        <w:rPr>
          <w:rFonts w:ascii="Arial" w:eastAsia="Arial" w:hAnsi="Arial" w:cs="Arial"/>
          <w:kern w:val="3"/>
          <w:lang w:val="en-GB" w:eastAsia="zh-CN"/>
        </w:rPr>
        <w:t xml:space="preserve"> an innovative and participatory methodology for the impact assessment of the participatory educational process, including the PERSEIAs. To do that, </w:t>
      </w:r>
      <w:r>
        <w:rPr>
          <w:rFonts w:ascii="Arial" w:eastAsia="Arial" w:hAnsi="Arial" w:cs="Arial"/>
          <w:kern w:val="3"/>
          <w:lang w:val="en-GB" w:eastAsia="zh-CN"/>
        </w:rPr>
        <w:t xml:space="preserve">we conducted </w:t>
      </w:r>
      <w:r w:rsidRPr="00227600">
        <w:rPr>
          <w:rFonts w:ascii="Arial" w:eastAsia="Arial" w:hAnsi="Arial" w:cs="Arial"/>
          <w:kern w:val="3"/>
          <w:lang w:val="en-GB" w:eastAsia="zh-CN"/>
        </w:rPr>
        <w:t xml:space="preserve">a systematic </w:t>
      </w:r>
      <w:r w:rsidRPr="00227600">
        <w:rPr>
          <w:rFonts w:ascii="Arial" w:eastAsia="Arial" w:hAnsi="Arial" w:cs="Arial"/>
          <w:bCs/>
          <w:lang w:val="en-GB"/>
        </w:rPr>
        <w:t xml:space="preserve">literature review </w:t>
      </w:r>
      <w:r w:rsidRPr="00227600">
        <w:rPr>
          <w:rFonts w:ascii="Arial" w:eastAsia="Arial" w:hAnsi="Arial" w:cs="Arial"/>
          <w:lang w:val="en-GB"/>
        </w:rPr>
        <w:t xml:space="preserve">on transdisciplinary assessment frameworks in science education and 13 </w:t>
      </w:r>
      <w:r w:rsidRPr="00227600">
        <w:rPr>
          <w:rFonts w:ascii="Arial" w:eastAsia="Arial" w:hAnsi="Arial" w:cs="Arial"/>
          <w:bCs/>
          <w:lang w:val="en-GB"/>
        </w:rPr>
        <w:t xml:space="preserve">exploratory workshops in selected </w:t>
      </w:r>
      <w:r>
        <w:rPr>
          <w:rFonts w:ascii="Arial" w:eastAsia="Arial" w:hAnsi="Arial" w:cs="Arial"/>
          <w:bCs/>
          <w:lang w:val="en-GB"/>
        </w:rPr>
        <w:t>schools in Spain, France and UK. As a result, we have identified</w:t>
      </w:r>
      <w:r w:rsidRPr="00227600">
        <w:rPr>
          <w:rFonts w:ascii="Arial" w:eastAsia="Arial" w:hAnsi="Arial" w:cs="Arial"/>
          <w:bCs/>
          <w:lang w:val="en-GB"/>
        </w:rPr>
        <w:t xml:space="preserve"> 32 evaluation criteria and 9</w:t>
      </w:r>
      <w:r>
        <w:rPr>
          <w:rFonts w:ascii="Arial" w:eastAsia="Arial" w:hAnsi="Arial" w:cs="Arial"/>
          <w:bCs/>
          <w:lang w:val="en-GB"/>
        </w:rPr>
        <w:t>3</w:t>
      </w:r>
      <w:r w:rsidRPr="00227600">
        <w:rPr>
          <w:rFonts w:ascii="Arial" w:eastAsia="Arial" w:hAnsi="Arial" w:cs="Arial"/>
          <w:bCs/>
          <w:lang w:val="en-GB"/>
        </w:rPr>
        <w:t xml:space="preserve"> indicators </w:t>
      </w:r>
      <w:r w:rsidR="003F15A2">
        <w:rPr>
          <w:rFonts w:ascii="Arial" w:eastAsia="Arial" w:hAnsi="Arial" w:cs="Arial"/>
          <w:bCs/>
          <w:lang w:val="en-GB"/>
        </w:rPr>
        <w:t>o</w:t>
      </w:r>
      <w:r w:rsidR="00A55123">
        <w:rPr>
          <w:rFonts w:ascii="Arial" w:eastAsia="Arial" w:hAnsi="Arial" w:cs="Arial"/>
          <w:bCs/>
          <w:lang w:val="en-GB"/>
        </w:rPr>
        <w:t>f</w:t>
      </w:r>
      <w:r w:rsidR="003F15A2">
        <w:rPr>
          <w:rFonts w:ascii="Arial" w:eastAsia="Arial" w:hAnsi="Arial" w:cs="Arial"/>
          <w:bCs/>
          <w:lang w:val="en-GB"/>
        </w:rPr>
        <w:t xml:space="preserve"> </w:t>
      </w:r>
      <w:r w:rsidR="00A55123">
        <w:rPr>
          <w:rFonts w:ascii="Arial" w:eastAsia="Arial" w:hAnsi="Arial" w:cs="Arial"/>
          <w:bCs/>
          <w:lang w:val="en-GB"/>
        </w:rPr>
        <w:t>learning outcomes and process requirements related to</w:t>
      </w:r>
      <w:r>
        <w:rPr>
          <w:rFonts w:ascii="Arial" w:eastAsia="Arial" w:hAnsi="Arial" w:cs="Arial"/>
          <w:bCs/>
          <w:lang w:val="en-GB"/>
        </w:rPr>
        <w:t xml:space="preserve"> </w:t>
      </w:r>
      <w:r w:rsidRPr="00227600">
        <w:rPr>
          <w:rFonts w:ascii="Arial" w:eastAsia="Arial" w:hAnsi="Arial" w:cs="Arial"/>
          <w:bCs/>
          <w:lang w:val="en-GB"/>
        </w:rPr>
        <w:t>cognitive and experiential learning aspects, transversal competences and RRI values</w:t>
      </w:r>
      <w:r w:rsidR="00A55123">
        <w:rPr>
          <w:rFonts w:ascii="Arial" w:eastAsia="Arial" w:hAnsi="Arial" w:cs="Arial"/>
          <w:bCs/>
          <w:lang w:val="en-GB"/>
        </w:rPr>
        <w:t>. Such a battery of criteria and indicators</w:t>
      </w:r>
      <w:r>
        <w:rPr>
          <w:rFonts w:ascii="Arial" w:eastAsia="Arial" w:hAnsi="Arial" w:cs="Arial"/>
          <w:lang w:val="en-GB"/>
        </w:rPr>
        <w:t xml:space="preserve"> will allow</w:t>
      </w:r>
      <w:r w:rsidRPr="00227600">
        <w:rPr>
          <w:rFonts w:ascii="Arial" w:eastAsia="Arial" w:hAnsi="Arial" w:cs="Arial"/>
          <w:lang w:val="en-GB"/>
        </w:rPr>
        <w:t xml:space="preserve"> to qualitatively and quantitatively analyse in a systematic way the impact of PERFORM activities on students’ motivations and appeal for scientific careers. </w:t>
      </w:r>
    </w:p>
    <w:p w:rsidR="00E504CF" w:rsidRDefault="00E504CF" w:rsidP="00E504CF">
      <w:pPr>
        <w:pStyle w:val="Standard"/>
        <w:tabs>
          <w:tab w:val="left" w:pos="709"/>
        </w:tabs>
        <w:spacing w:after="120" w:line="240" w:lineRule="auto"/>
        <w:jc w:val="both"/>
        <w:rPr>
          <w:rFonts w:ascii="Arial" w:hAnsi="Arial" w:cs="Arial"/>
          <w:color w:val="000000" w:themeColor="text1"/>
        </w:rPr>
      </w:pPr>
      <w:r>
        <w:rPr>
          <w:rFonts w:ascii="Arial" w:hAnsi="Arial" w:cs="Arial"/>
        </w:rPr>
        <w:t>The consortium has also initiated efforts regarding the dissemination and exploitation</w:t>
      </w:r>
      <w:r w:rsidR="0073406F">
        <w:rPr>
          <w:rFonts w:ascii="Arial" w:hAnsi="Arial" w:cs="Arial"/>
        </w:rPr>
        <w:t xml:space="preserve"> </w:t>
      </w:r>
      <w:r>
        <w:rPr>
          <w:rFonts w:ascii="Arial" w:hAnsi="Arial" w:cs="Arial"/>
        </w:rPr>
        <w:t xml:space="preserve">of the initial results, </w:t>
      </w:r>
      <w:r w:rsidR="00E36C3E">
        <w:rPr>
          <w:rFonts w:ascii="Arial" w:hAnsi="Arial" w:cs="Arial"/>
        </w:rPr>
        <w:t xml:space="preserve">these </w:t>
      </w:r>
      <w:r>
        <w:rPr>
          <w:rFonts w:ascii="Arial" w:hAnsi="Arial" w:cs="Arial"/>
        </w:rPr>
        <w:t>being related to the design of the first p</w:t>
      </w:r>
      <w:r w:rsidRPr="00504EC9">
        <w:rPr>
          <w:rFonts w:ascii="Arial" w:eastAsia="Arial" w:hAnsi="Arial" w:cs="Arial"/>
        </w:rPr>
        <w:t>ilot PERSEIA</w:t>
      </w:r>
      <w:r>
        <w:rPr>
          <w:rFonts w:ascii="Arial" w:eastAsia="Arial" w:hAnsi="Arial" w:cs="Arial"/>
        </w:rPr>
        <w:t>s</w:t>
      </w:r>
      <w:r w:rsidRPr="00504EC9">
        <w:rPr>
          <w:rFonts w:ascii="Arial" w:eastAsia="Arial" w:hAnsi="Arial" w:cs="Arial"/>
        </w:rPr>
        <w:t xml:space="preserve"> based on stand-up comedy</w:t>
      </w:r>
      <w:r>
        <w:rPr>
          <w:rFonts w:ascii="Arial" w:eastAsia="Arial" w:hAnsi="Arial" w:cs="Arial"/>
        </w:rPr>
        <w:t xml:space="preserve"> in the Spanish case study and the identification of the </w:t>
      </w:r>
      <w:r w:rsidRPr="00504EC9">
        <w:rPr>
          <w:rFonts w:ascii="Arial" w:eastAsia="Arial" w:hAnsi="Arial" w:cs="Arial"/>
        </w:rPr>
        <w:t xml:space="preserve">RRI </w:t>
      </w:r>
      <w:r>
        <w:rPr>
          <w:rFonts w:ascii="Arial" w:eastAsia="Arial" w:hAnsi="Arial" w:cs="Arial"/>
        </w:rPr>
        <w:t xml:space="preserve">and transversal competences </w:t>
      </w:r>
      <w:r w:rsidRPr="00504EC9">
        <w:rPr>
          <w:rFonts w:ascii="Arial" w:eastAsia="Arial" w:hAnsi="Arial" w:cs="Arial"/>
        </w:rPr>
        <w:t>indicators for science education assessment</w:t>
      </w:r>
      <w:r>
        <w:rPr>
          <w:rFonts w:ascii="Arial" w:hAnsi="Arial" w:cs="Arial"/>
        </w:rPr>
        <w:t>. A</w:t>
      </w:r>
      <w:r w:rsidR="0073406F">
        <w:rPr>
          <w:rFonts w:ascii="Arial" w:hAnsi="Arial" w:cs="Arial"/>
        </w:rPr>
        <w:t xml:space="preserve"> </w:t>
      </w:r>
      <w:r w:rsidRPr="00932EA8">
        <w:rPr>
          <w:rFonts w:ascii="Arial" w:hAnsi="Arial" w:cs="Arial"/>
          <w:color w:val="000000" w:themeColor="text1"/>
        </w:rPr>
        <w:t xml:space="preserve">series of internal and external meetings </w:t>
      </w:r>
      <w:r>
        <w:rPr>
          <w:rFonts w:ascii="Arial" w:hAnsi="Arial" w:cs="Arial"/>
          <w:color w:val="000000" w:themeColor="text1"/>
        </w:rPr>
        <w:t xml:space="preserve">have been conducted with </w:t>
      </w:r>
      <w:r w:rsidRPr="00932EA8">
        <w:rPr>
          <w:rFonts w:ascii="Arial" w:hAnsi="Arial" w:cs="Arial"/>
          <w:color w:val="000000" w:themeColor="text1"/>
        </w:rPr>
        <w:t>UNESCO Education sector and with representatives of Member States at UNESCO Headquarters to collect best practices and literatures as far as setting up a medium</w:t>
      </w:r>
      <w:r>
        <w:rPr>
          <w:rFonts w:ascii="Arial" w:hAnsi="Arial" w:cs="Arial"/>
          <w:color w:val="000000" w:themeColor="text1"/>
        </w:rPr>
        <w:t>-</w:t>
      </w:r>
      <w:r w:rsidRPr="00932EA8">
        <w:rPr>
          <w:rFonts w:ascii="Arial" w:hAnsi="Arial" w:cs="Arial"/>
          <w:color w:val="000000" w:themeColor="text1"/>
        </w:rPr>
        <w:t xml:space="preserve"> an</w:t>
      </w:r>
      <w:r>
        <w:rPr>
          <w:rFonts w:ascii="Arial" w:hAnsi="Arial" w:cs="Arial"/>
          <w:color w:val="000000" w:themeColor="text1"/>
        </w:rPr>
        <w:t>d long-</w:t>
      </w:r>
      <w:r w:rsidRPr="00932EA8">
        <w:rPr>
          <w:rFonts w:ascii="Arial" w:hAnsi="Arial" w:cs="Arial"/>
          <w:color w:val="000000" w:themeColor="text1"/>
        </w:rPr>
        <w:t xml:space="preserve">term sustainability plan. </w:t>
      </w:r>
      <w:r>
        <w:rPr>
          <w:rFonts w:ascii="Arial" w:hAnsi="Arial" w:cs="Arial"/>
          <w:color w:val="000000" w:themeColor="text1"/>
        </w:rPr>
        <w:t xml:space="preserve">Furthermore, we have elaborated </w:t>
      </w:r>
      <w:r>
        <w:rPr>
          <w:rFonts w:ascii="Arial" w:hAnsi="Arial"/>
          <w:lang w:val="en-US"/>
        </w:rPr>
        <w:t xml:space="preserve">the plan </w:t>
      </w:r>
      <w:r w:rsidRPr="00C15C00">
        <w:rPr>
          <w:rFonts w:ascii="Arial" w:hAnsi="Arial"/>
          <w:lang w:val="en-US"/>
        </w:rPr>
        <w:t xml:space="preserve">for communication, dissemination and exploitation </w:t>
      </w:r>
      <w:r>
        <w:rPr>
          <w:rFonts w:ascii="Arial" w:hAnsi="Arial" w:cs="Arial"/>
          <w:color w:val="000000" w:themeColor="text1"/>
        </w:rPr>
        <w:t xml:space="preserve">of the project </w:t>
      </w:r>
      <w:r>
        <w:rPr>
          <w:rFonts w:ascii="Arial" w:hAnsi="Arial"/>
        </w:rPr>
        <w:t>results</w:t>
      </w:r>
      <w:r w:rsidR="0021230C">
        <w:rPr>
          <w:rFonts w:ascii="Arial" w:hAnsi="Arial"/>
        </w:rPr>
        <w:t xml:space="preserve"> </w:t>
      </w:r>
      <w:r w:rsidRPr="00C15C00">
        <w:rPr>
          <w:rFonts w:ascii="Arial" w:hAnsi="Arial"/>
          <w:lang w:val="en-US"/>
        </w:rPr>
        <w:t>(D.6.1 Month 4)</w:t>
      </w:r>
      <w:r>
        <w:rPr>
          <w:rFonts w:ascii="Arial" w:hAnsi="Arial"/>
        </w:rPr>
        <w:t>, designed the graphic identity of the project, and launched</w:t>
      </w:r>
      <w:r w:rsidRPr="00997E90">
        <w:rPr>
          <w:rFonts w:ascii="Arial" w:hAnsi="Arial"/>
        </w:rPr>
        <w:t xml:space="preserve"> the </w:t>
      </w:r>
      <w:r w:rsidRPr="00C15C00">
        <w:rPr>
          <w:rFonts w:ascii="Arial" w:hAnsi="Arial"/>
          <w:lang w:val="en-US"/>
        </w:rPr>
        <w:t xml:space="preserve">website and social </w:t>
      </w:r>
      <w:r w:rsidR="003F15A2" w:rsidRPr="00C15C00">
        <w:rPr>
          <w:rFonts w:ascii="Arial" w:hAnsi="Arial"/>
          <w:lang w:val="en-US"/>
        </w:rPr>
        <w:t>media</w:t>
      </w:r>
      <w:r w:rsidR="006A7F3E">
        <w:rPr>
          <w:rFonts w:ascii="Arial" w:hAnsi="Arial"/>
          <w:lang w:val="en-US"/>
        </w:rPr>
        <w:t xml:space="preserve"> </w:t>
      </w:r>
      <w:r w:rsidR="003F15A2" w:rsidRPr="00997E90">
        <w:rPr>
          <w:rFonts w:ascii="Arial" w:hAnsi="Arial"/>
        </w:rPr>
        <w:t>tools</w:t>
      </w:r>
      <w:r w:rsidRPr="00997E90">
        <w:rPr>
          <w:rFonts w:ascii="Arial" w:hAnsi="Arial"/>
        </w:rPr>
        <w:t xml:space="preserve"> to be used </w:t>
      </w:r>
      <w:r w:rsidRPr="003D0161">
        <w:rPr>
          <w:rFonts w:ascii="Arial" w:hAnsi="Arial"/>
          <w:lang w:val="en-US"/>
        </w:rPr>
        <w:t>to convey the results and other messages to the targeted audiences identified in the communication plan</w:t>
      </w:r>
      <w:r w:rsidR="0021230C">
        <w:rPr>
          <w:rFonts w:ascii="TimesNewRomanPSMT" w:eastAsiaTheme="minorHAnsi" w:hAnsi="TimesNewRomanPSMT" w:cs="TimesNewRomanPSMT"/>
          <w:kern w:val="0"/>
          <w:lang w:val="en-US" w:eastAsia="en-US"/>
        </w:rPr>
        <w:t xml:space="preserve"> </w:t>
      </w:r>
      <w:r w:rsidRPr="00C15C00">
        <w:rPr>
          <w:rFonts w:ascii="Arial" w:hAnsi="Arial"/>
          <w:lang w:val="en-US"/>
        </w:rPr>
        <w:t>(D.6.2 Month 6</w:t>
      </w:r>
      <w:r w:rsidR="003F15A2" w:rsidRPr="00C15C00">
        <w:rPr>
          <w:rFonts w:ascii="Arial" w:hAnsi="Arial"/>
          <w:lang w:val="en-US"/>
        </w:rPr>
        <w:t>)</w:t>
      </w:r>
      <w:r w:rsidR="00441896">
        <w:rPr>
          <w:rFonts w:ascii="Arial" w:hAnsi="Arial"/>
        </w:rPr>
        <w:t xml:space="preserve">. The following </w:t>
      </w:r>
      <w:r w:rsidR="004C2165">
        <w:rPr>
          <w:rFonts w:ascii="Arial" w:hAnsi="Arial"/>
        </w:rPr>
        <w:t>on-line</w:t>
      </w:r>
      <w:r w:rsidR="00441896">
        <w:rPr>
          <w:rFonts w:ascii="Arial" w:hAnsi="Arial"/>
        </w:rPr>
        <w:t xml:space="preserve"> tools have been launched:</w:t>
      </w:r>
    </w:p>
    <w:p w:rsidR="00E504CF" w:rsidRPr="0078415E" w:rsidRDefault="00E504CF" w:rsidP="00E504CF">
      <w:pPr>
        <w:pStyle w:val="Prrafodelista"/>
        <w:widowControl/>
        <w:numPr>
          <w:ilvl w:val="0"/>
          <w:numId w:val="39"/>
        </w:numPr>
        <w:suppressAutoHyphens w:val="0"/>
        <w:autoSpaceDE w:val="0"/>
        <w:adjustRightInd w:val="0"/>
        <w:spacing w:after="120"/>
        <w:jc w:val="both"/>
        <w:textAlignment w:val="auto"/>
        <w:rPr>
          <w:rFonts w:ascii="Arial" w:hAnsi="Arial"/>
          <w:kern w:val="0"/>
          <w:sz w:val="22"/>
          <w:lang w:val="en-US"/>
        </w:rPr>
      </w:pPr>
      <w:r w:rsidRPr="0078415E">
        <w:rPr>
          <w:rFonts w:ascii="Arial" w:hAnsi="Arial"/>
          <w:kern w:val="0"/>
          <w:sz w:val="22"/>
          <w:lang w:val="en-US"/>
        </w:rPr>
        <w:t>PERFORM website (</w:t>
      </w:r>
      <w:hyperlink r:id="rId5" w:history="1">
        <w:r w:rsidRPr="0078415E">
          <w:rPr>
            <w:rStyle w:val="Hipervnculo"/>
            <w:rFonts w:ascii="Arial" w:hAnsi="Arial"/>
            <w:kern w:val="0"/>
            <w:sz w:val="22"/>
            <w:lang w:val="en-US"/>
          </w:rPr>
          <w:t>www.performresearch.eu</w:t>
        </w:r>
      </w:hyperlink>
      <w:r w:rsidRPr="0078415E">
        <w:rPr>
          <w:rFonts w:ascii="Arial" w:hAnsi="Arial"/>
          <w:kern w:val="0"/>
          <w:sz w:val="22"/>
          <w:lang w:val="en-US"/>
        </w:rPr>
        <w:t xml:space="preserve"> or </w:t>
      </w:r>
      <w:hyperlink r:id="rId6" w:history="1">
        <w:r w:rsidRPr="003D0161">
          <w:rPr>
            <w:rStyle w:val="Hipervnculo"/>
            <w:rFonts w:ascii="Arial" w:hAnsi="Arial"/>
            <w:kern w:val="0"/>
            <w:sz w:val="22"/>
            <w:lang w:val="en-US"/>
          </w:rPr>
          <w:t>www.perform-research.eu</w:t>
        </w:r>
      </w:hyperlink>
      <w:r w:rsidRPr="003D0161">
        <w:rPr>
          <w:rFonts w:ascii="Arial" w:hAnsi="Arial"/>
          <w:kern w:val="0"/>
          <w:sz w:val="22"/>
          <w:lang w:val="en-US"/>
        </w:rPr>
        <w:t>)</w:t>
      </w:r>
    </w:p>
    <w:p w:rsidR="00E504CF" w:rsidRPr="0078415E" w:rsidRDefault="00877F13" w:rsidP="00E504CF">
      <w:pPr>
        <w:pStyle w:val="Prrafodelista"/>
        <w:widowControl/>
        <w:numPr>
          <w:ilvl w:val="0"/>
          <w:numId w:val="39"/>
        </w:numPr>
        <w:suppressAutoHyphens w:val="0"/>
        <w:autoSpaceDE w:val="0"/>
        <w:adjustRightInd w:val="0"/>
        <w:spacing w:after="120"/>
        <w:jc w:val="both"/>
        <w:textAlignment w:val="auto"/>
        <w:rPr>
          <w:rFonts w:ascii="Arial" w:hAnsi="Arial"/>
          <w:kern w:val="0"/>
          <w:sz w:val="22"/>
          <w:lang w:val="en-US"/>
        </w:rPr>
      </w:pPr>
      <w:r>
        <w:rPr>
          <w:rFonts w:ascii="Arial" w:eastAsiaTheme="minorHAnsi" w:hAnsi="Arial" w:cs="Arial"/>
          <w:kern w:val="0"/>
          <w:sz w:val="22"/>
          <w:szCs w:val="22"/>
          <w:lang w:val="en-US" w:eastAsia="en-US" w:bidi="ar-SA"/>
        </w:rPr>
        <w:t>S</w:t>
      </w:r>
      <w:r w:rsidR="00E504CF" w:rsidRPr="003D0161">
        <w:rPr>
          <w:rFonts w:ascii="Arial" w:hAnsi="Arial"/>
          <w:kern w:val="0"/>
          <w:sz w:val="22"/>
          <w:lang w:val="en-US"/>
        </w:rPr>
        <w:t>ocial media tools: Twitter account (</w:t>
      </w:r>
      <w:r w:rsidR="00E504CF" w:rsidRPr="003D0161">
        <w:rPr>
          <w:rFonts w:ascii="Arial" w:hAnsi="Arial"/>
          <w:i/>
          <w:kern w:val="0"/>
          <w:sz w:val="22"/>
          <w:lang w:val="en-US"/>
        </w:rPr>
        <w:t>@performstem</w:t>
      </w:r>
      <w:r w:rsidR="00E504CF" w:rsidRPr="003D0161">
        <w:rPr>
          <w:rFonts w:ascii="Arial" w:hAnsi="Arial"/>
          <w:kern w:val="0"/>
          <w:sz w:val="22"/>
          <w:lang w:val="en-US"/>
        </w:rPr>
        <w:t xml:space="preserve">), </w:t>
      </w:r>
      <w:hyperlink r:id="rId7" w:tgtFrame="_blank" w:history="1">
        <w:r w:rsidR="00E504CF" w:rsidRPr="003D0161">
          <w:rPr>
            <w:rFonts w:ascii="Arial" w:hAnsi="Arial"/>
            <w:kern w:val="0"/>
            <w:sz w:val="22"/>
            <w:lang w:val="en-US"/>
          </w:rPr>
          <w:t>Facebook page</w:t>
        </w:r>
      </w:hyperlink>
      <w:r w:rsidR="000E66F2" w:rsidRPr="0078415E">
        <w:rPr>
          <w:rFonts w:ascii="Arial" w:hAnsi="Arial" w:cs="Arial"/>
          <w:sz w:val="22"/>
          <w:szCs w:val="22"/>
          <w:lang w:val="en-US"/>
        </w:rPr>
        <w:t xml:space="preserve"> </w:t>
      </w:r>
      <w:r w:rsidR="003F15A2" w:rsidRPr="0078415E">
        <w:rPr>
          <w:rFonts w:ascii="Arial" w:eastAsiaTheme="minorHAnsi" w:hAnsi="Arial" w:cs="Arial"/>
          <w:kern w:val="0"/>
          <w:sz w:val="22"/>
          <w:szCs w:val="22"/>
          <w:lang w:val="en-US" w:eastAsia="en-US" w:bidi="ar-SA"/>
        </w:rPr>
        <w:t>(</w:t>
      </w:r>
      <w:r w:rsidR="00E504CF" w:rsidRPr="00154D21">
        <w:rPr>
          <w:rFonts w:ascii="Arial" w:hAnsi="Arial"/>
          <w:i/>
          <w:kern w:val="0"/>
          <w:sz w:val="22"/>
          <w:lang w:val="en-US"/>
        </w:rPr>
        <w:t>www.facebook.com/performproject/</w:t>
      </w:r>
      <w:r w:rsidR="00E504CF" w:rsidRPr="0078415E">
        <w:rPr>
          <w:rFonts w:ascii="Arial" w:hAnsi="Arial"/>
          <w:kern w:val="0"/>
          <w:sz w:val="22"/>
          <w:lang w:val="en-US"/>
        </w:rPr>
        <w:t>), and Instagram account (</w:t>
      </w:r>
      <w:r w:rsidR="00E504CF" w:rsidRPr="003D0161">
        <w:rPr>
          <w:rFonts w:ascii="Arial" w:hAnsi="Arial"/>
          <w:i/>
          <w:kern w:val="0"/>
          <w:sz w:val="22"/>
          <w:lang w:val="en-US"/>
        </w:rPr>
        <w:t>performstem</w:t>
      </w:r>
      <w:r w:rsidR="00E504CF" w:rsidRPr="0078415E">
        <w:rPr>
          <w:rFonts w:ascii="Arial" w:hAnsi="Arial"/>
          <w:kern w:val="0"/>
          <w:sz w:val="22"/>
          <w:lang w:val="en-US"/>
        </w:rPr>
        <w:t xml:space="preserve">) </w:t>
      </w:r>
    </w:p>
    <w:p w:rsidR="00E504CF" w:rsidRPr="0078415E" w:rsidRDefault="003F15A2" w:rsidP="002C3A80">
      <w:pPr>
        <w:pStyle w:val="Prrafodelista"/>
        <w:widowControl/>
        <w:numPr>
          <w:ilvl w:val="0"/>
          <w:numId w:val="39"/>
        </w:numPr>
        <w:suppressAutoHyphens w:val="0"/>
        <w:autoSpaceDE w:val="0"/>
        <w:adjustRightInd w:val="0"/>
        <w:spacing w:after="120"/>
        <w:textAlignment w:val="auto"/>
        <w:rPr>
          <w:rFonts w:ascii="Arial" w:hAnsi="Arial"/>
          <w:kern w:val="0"/>
          <w:sz w:val="22"/>
          <w:lang w:val="en-US"/>
        </w:rPr>
      </w:pPr>
      <w:r w:rsidRPr="0078415E">
        <w:rPr>
          <w:rFonts w:ascii="Arial" w:eastAsiaTheme="minorHAnsi" w:hAnsi="Arial" w:cs="Arial"/>
          <w:kern w:val="0"/>
          <w:sz w:val="22"/>
          <w:szCs w:val="22"/>
          <w:lang w:val="en-US" w:eastAsia="en-US" w:bidi="ar-SA"/>
        </w:rPr>
        <w:t>You</w:t>
      </w:r>
      <w:r w:rsidR="00BD4553">
        <w:rPr>
          <w:rFonts w:ascii="Arial" w:eastAsiaTheme="minorHAnsi" w:hAnsi="Arial" w:cs="Arial"/>
          <w:kern w:val="0"/>
          <w:sz w:val="22"/>
          <w:szCs w:val="22"/>
          <w:lang w:val="en-US" w:eastAsia="en-US" w:bidi="ar-SA"/>
        </w:rPr>
        <w:t>T</w:t>
      </w:r>
      <w:r w:rsidRPr="0078415E">
        <w:rPr>
          <w:rFonts w:ascii="Arial" w:eastAsiaTheme="minorHAnsi" w:hAnsi="Arial" w:cs="Arial"/>
          <w:kern w:val="0"/>
          <w:sz w:val="22"/>
          <w:szCs w:val="22"/>
          <w:lang w:val="en-US" w:eastAsia="en-US" w:bidi="ar-SA"/>
        </w:rPr>
        <w:t>ube</w:t>
      </w:r>
      <w:r w:rsidR="00E504CF" w:rsidRPr="0078415E">
        <w:rPr>
          <w:rFonts w:ascii="Arial" w:hAnsi="Arial"/>
          <w:kern w:val="0"/>
          <w:sz w:val="22"/>
          <w:lang w:val="en-US"/>
        </w:rPr>
        <w:t xml:space="preserve"> channel</w:t>
      </w:r>
      <w:r w:rsidR="00877F13">
        <w:rPr>
          <w:rFonts w:ascii="Arial" w:eastAsiaTheme="minorHAnsi" w:hAnsi="Arial" w:cs="Arial"/>
          <w:kern w:val="0"/>
          <w:sz w:val="22"/>
          <w:szCs w:val="22"/>
          <w:lang w:val="en-US" w:eastAsia="en-US" w:bidi="ar-SA"/>
        </w:rPr>
        <w:t>:</w:t>
      </w:r>
      <w:r w:rsidR="00E504CF" w:rsidRPr="0078415E">
        <w:rPr>
          <w:rFonts w:ascii="Arial" w:hAnsi="Arial"/>
          <w:kern w:val="0"/>
          <w:sz w:val="22"/>
          <w:lang w:val="en-US"/>
        </w:rPr>
        <w:t xml:space="preserve"> </w:t>
      </w:r>
      <w:r w:rsidR="00E504CF" w:rsidRPr="003D0161">
        <w:rPr>
          <w:rFonts w:ascii="Arial" w:hAnsi="Arial"/>
          <w:i/>
          <w:kern w:val="0"/>
          <w:sz w:val="22"/>
          <w:lang w:val="en-US"/>
        </w:rPr>
        <w:t>Perform Research</w:t>
      </w:r>
      <w:r w:rsidR="00E504CF" w:rsidRPr="0078415E">
        <w:rPr>
          <w:rFonts w:ascii="Arial" w:hAnsi="Arial"/>
          <w:kern w:val="0"/>
          <w:sz w:val="22"/>
          <w:lang w:val="en-US"/>
        </w:rPr>
        <w:t xml:space="preserve">, </w:t>
      </w:r>
      <w:r w:rsidR="00877F13">
        <w:rPr>
          <w:rFonts w:ascii="Arial" w:eastAsiaTheme="minorHAnsi" w:hAnsi="Arial" w:cs="Arial"/>
          <w:kern w:val="0"/>
          <w:sz w:val="22"/>
          <w:szCs w:val="22"/>
          <w:lang w:val="en-US" w:eastAsia="en-US" w:bidi="ar-SA"/>
        </w:rPr>
        <w:t>which includes</w:t>
      </w:r>
      <w:r w:rsidR="0073406F" w:rsidRPr="0078415E">
        <w:rPr>
          <w:rFonts w:ascii="Arial" w:hAnsi="Arial"/>
          <w:kern w:val="0"/>
          <w:sz w:val="22"/>
          <w:lang w:val="en-US"/>
        </w:rPr>
        <w:t xml:space="preserve"> </w:t>
      </w:r>
      <w:r w:rsidR="00E504CF" w:rsidRPr="0078415E">
        <w:rPr>
          <w:rFonts w:ascii="Arial" w:hAnsi="Arial"/>
          <w:kern w:val="0"/>
          <w:sz w:val="22"/>
          <w:lang w:val="en-US"/>
        </w:rPr>
        <w:t>a short video elaborated by UOC during the kick-off meeting:</w:t>
      </w:r>
      <w:r w:rsidR="00154D21">
        <w:rPr>
          <w:rFonts w:ascii="Arial" w:hAnsi="Arial"/>
          <w:kern w:val="0"/>
          <w:sz w:val="22"/>
          <w:lang w:val="en-US"/>
        </w:rPr>
        <w:t xml:space="preserve"> </w:t>
      </w:r>
      <w:hyperlink r:id="rId8" w:history="1">
        <w:r w:rsidR="00154D21" w:rsidRPr="00773259">
          <w:rPr>
            <w:rStyle w:val="Hipervnculo"/>
            <w:rFonts w:ascii="Arial" w:hAnsi="Arial"/>
            <w:kern w:val="0"/>
            <w:sz w:val="22"/>
            <w:lang w:val="en-US"/>
          </w:rPr>
          <w:t>https://www.youtube.com/watch?v=TsSDpbcR3-w</w:t>
        </w:r>
      </w:hyperlink>
      <w:r w:rsidR="00154D21">
        <w:rPr>
          <w:rFonts w:ascii="Arial" w:hAnsi="Arial"/>
          <w:kern w:val="0"/>
          <w:sz w:val="22"/>
          <w:lang w:val="en-US"/>
        </w:rPr>
        <w:t xml:space="preserve"> </w:t>
      </w:r>
    </w:p>
    <w:p w:rsidR="00E504CF" w:rsidRPr="00BF7500" w:rsidRDefault="00E504CF" w:rsidP="00E504CF">
      <w:pPr>
        <w:tabs>
          <w:tab w:val="left" w:pos="709"/>
        </w:tabs>
        <w:spacing w:after="120"/>
        <w:jc w:val="both"/>
        <w:rPr>
          <w:rFonts w:ascii="Arial" w:hAnsi="Arial"/>
          <w:sz w:val="22"/>
          <w:szCs w:val="22"/>
          <w:lang w:val="en-GB"/>
        </w:rPr>
      </w:pPr>
      <w:r w:rsidRPr="003D0161">
        <w:rPr>
          <w:rFonts w:ascii="Arial" w:hAnsi="Arial"/>
          <w:kern w:val="0"/>
          <w:sz w:val="22"/>
          <w:lang w:val="en-US"/>
        </w:rPr>
        <w:t>Moreover, we have disseminated the project by participating in three international conferences in which other H2020 projects have been also involved:</w:t>
      </w:r>
      <w:r w:rsidRPr="00BF7500">
        <w:rPr>
          <w:rFonts w:ascii="TimesNewRomanPSMT" w:eastAsiaTheme="minorHAnsi" w:hAnsi="TimesNewRomanPSMT" w:cs="TimesNewRomanPSMT"/>
          <w:kern w:val="0"/>
          <w:sz w:val="22"/>
          <w:szCs w:val="22"/>
          <w:lang w:val="en-US" w:eastAsia="en-US" w:bidi="ar-SA"/>
        </w:rPr>
        <w:t xml:space="preserve"> </w:t>
      </w:r>
      <w:r w:rsidRPr="00BF7500">
        <w:rPr>
          <w:rFonts w:ascii="Arial" w:hAnsi="Arial"/>
          <w:sz w:val="22"/>
          <w:szCs w:val="22"/>
          <w:lang w:val="en-US"/>
        </w:rPr>
        <w:t xml:space="preserve">1st HEIRRI project Conference, </w:t>
      </w:r>
      <w:r w:rsidR="003F15A2" w:rsidRPr="00BF7500">
        <w:rPr>
          <w:rFonts w:ascii="Arial" w:hAnsi="Arial"/>
          <w:sz w:val="22"/>
          <w:szCs w:val="22"/>
          <w:lang w:val="en-US"/>
        </w:rPr>
        <w:t>18</w:t>
      </w:r>
      <w:r w:rsidR="000E17FB" w:rsidRPr="00D7676C">
        <w:rPr>
          <w:rFonts w:ascii="Arial" w:hAnsi="Arial"/>
          <w:vertAlign w:val="superscript"/>
          <w:lang w:val="en-US"/>
        </w:rPr>
        <w:t>th</w:t>
      </w:r>
      <w:r w:rsidRPr="00BF7500">
        <w:rPr>
          <w:rFonts w:ascii="Arial" w:hAnsi="Arial"/>
          <w:sz w:val="22"/>
          <w:szCs w:val="22"/>
          <w:lang w:val="en-US"/>
        </w:rPr>
        <w:t xml:space="preserve"> March 2016, Barcelona, Spain;</w:t>
      </w:r>
      <w:r w:rsidR="0073406F" w:rsidRPr="00BF7500">
        <w:rPr>
          <w:rFonts w:ascii="TimesNewRomanPSMT" w:hAnsi="TimesNewRomanPSMT"/>
          <w:kern w:val="0"/>
          <w:sz w:val="22"/>
          <w:lang w:val="en-US"/>
        </w:rPr>
        <w:t xml:space="preserve"> </w:t>
      </w:r>
      <w:r w:rsidRPr="003D0161">
        <w:rPr>
          <w:rFonts w:ascii="Arial" w:hAnsi="Arial"/>
          <w:kern w:val="0"/>
          <w:sz w:val="22"/>
          <w:lang w:val="en-US"/>
        </w:rPr>
        <w:t xml:space="preserve">TEMI Final Congress 2016, April </w:t>
      </w:r>
      <w:r w:rsidR="00912B29" w:rsidRPr="003D0161">
        <w:rPr>
          <w:rFonts w:ascii="Arial" w:eastAsiaTheme="minorHAnsi" w:hAnsi="Arial"/>
          <w:kern w:val="0"/>
          <w:sz w:val="22"/>
          <w:szCs w:val="22"/>
          <w:lang w:val="en-US" w:eastAsia="en-US" w:bidi="ar-SA"/>
        </w:rPr>
        <w:t>15</w:t>
      </w:r>
      <w:r w:rsidR="00912B29" w:rsidRPr="00D7676C">
        <w:rPr>
          <w:rFonts w:ascii="Arial" w:hAnsi="Arial"/>
          <w:vertAlign w:val="superscript"/>
          <w:lang w:val="en-US"/>
        </w:rPr>
        <w:t>th</w:t>
      </w:r>
      <w:r w:rsidR="00912B29" w:rsidRPr="003D0161">
        <w:rPr>
          <w:rFonts w:ascii="Arial" w:eastAsiaTheme="minorHAnsi" w:hAnsi="Arial"/>
          <w:kern w:val="0"/>
          <w:sz w:val="22"/>
          <w:szCs w:val="22"/>
          <w:lang w:val="en-US" w:eastAsia="en-US" w:bidi="ar-SA"/>
        </w:rPr>
        <w:t>-17</w:t>
      </w:r>
      <w:r w:rsidR="00912B29" w:rsidRPr="00D7676C">
        <w:rPr>
          <w:rFonts w:ascii="Arial" w:hAnsi="Arial"/>
          <w:vertAlign w:val="superscript"/>
          <w:lang w:val="en-US"/>
        </w:rPr>
        <w:t>th</w:t>
      </w:r>
      <w:r w:rsidR="00912B29">
        <w:rPr>
          <w:rFonts w:ascii="Arial" w:hAnsi="Arial"/>
          <w:lang w:val="en-US"/>
        </w:rPr>
        <w:t>,</w:t>
      </w:r>
      <w:r w:rsidR="00912B29" w:rsidRPr="003D0161">
        <w:rPr>
          <w:rFonts w:ascii="Arial" w:hAnsi="Arial"/>
          <w:kern w:val="0"/>
          <w:sz w:val="22"/>
          <w:lang w:val="en-US"/>
        </w:rPr>
        <w:t xml:space="preserve"> </w:t>
      </w:r>
      <w:r w:rsidRPr="003D0161">
        <w:rPr>
          <w:rFonts w:ascii="Arial" w:hAnsi="Arial"/>
          <w:kern w:val="0"/>
          <w:sz w:val="22"/>
          <w:lang w:val="en-US"/>
        </w:rPr>
        <w:t xml:space="preserve">2016, Leiden, The Netherlands; PSCT (Public Communication in Science and Technology Network) Conference, April </w:t>
      </w:r>
      <w:r w:rsidR="00912B29" w:rsidRPr="003D0161">
        <w:rPr>
          <w:rFonts w:ascii="Arial" w:eastAsiaTheme="minorHAnsi" w:hAnsi="Arial"/>
          <w:kern w:val="0"/>
          <w:sz w:val="22"/>
          <w:szCs w:val="22"/>
          <w:lang w:val="en-US" w:eastAsia="en-US" w:bidi="ar-SA"/>
        </w:rPr>
        <w:t>26</w:t>
      </w:r>
      <w:r w:rsidR="00912B29" w:rsidRPr="00D7676C">
        <w:rPr>
          <w:rFonts w:ascii="Arial" w:hAnsi="Arial"/>
          <w:vertAlign w:val="superscript"/>
          <w:lang w:val="en-US"/>
        </w:rPr>
        <w:t>th</w:t>
      </w:r>
      <w:r w:rsidR="00912B29" w:rsidRPr="003D0161">
        <w:rPr>
          <w:rFonts w:ascii="Arial" w:eastAsiaTheme="minorHAnsi" w:hAnsi="Arial"/>
          <w:kern w:val="0"/>
          <w:sz w:val="22"/>
          <w:szCs w:val="22"/>
          <w:lang w:val="en-US" w:eastAsia="en-US" w:bidi="ar-SA"/>
        </w:rPr>
        <w:t>-29</w:t>
      </w:r>
      <w:r w:rsidR="00912B29" w:rsidRPr="00D7676C">
        <w:rPr>
          <w:rFonts w:ascii="Arial" w:hAnsi="Arial"/>
          <w:vertAlign w:val="superscript"/>
          <w:lang w:val="en-US"/>
        </w:rPr>
        <w:t>th</w:t>
      </w:r>
      <w:r w:rsidR="00912B29">
        <w:rPr>
          <w:rFonts w:ascii="Arial" w:hAnsi="Arial"/>
          <w:lang w:val="en-US"/>
        </w:rPr>
        <w:t>,</w:t>
      </w:r>
      <w:r w:rsidR="00912B29" w:rsidRPr="003D0161">
        <w:rPr>
          <w:rFonts w:ascii="Arial" w:hAnsi="Arial"/>
          <w:kern w:val="0"/>
          <w:sz w:val="22"/>
          <w:lang w:val="en-US"/>
        </w:rPr>
        <w:t xml:space="preserve"> </w:t>
      </w:r>
      <w:r w:rsidRPr="003D0161">
        <w:rPr>
          <w:rFonts w:ascii="Arial" w:hAnsi="Arial"/>
          <w:kern w:val="0"/>
          <w:sz w:val="22"/>
          <w:lang w:val="en-US"/>
        </w:rPr>
        <w:t>2016 Istanbul, Turkey.</w:t>
      </w:r>
      <w:r w:rsidR="00154D21">
        <w:rPr>
          <w:rFonts w:ascii="Arial" w:eastAsiaTheme="minorHAnsi" w:hAnsi="Arial"/>
          <w:kern w:val="0"/>
          <w:sz w:val="22"/>
          <w:szCs w:val="22"/>
          <w:lang w:val="en-US" w:eastAsia="en-US" w:bidi="ar-SA"/>
        </w:rPr>
        <w:t xml:space="preserve"> </w:t>
      </w:r>
      <w:r w:rsidRPr="003D0161">
        <w:rPr>
          <w:rFonts w:ascii="Arial" w:hAnsi="Arial"/>
          <w:kern w:val="0"/>
          <w:sz w:val="22"/>
          <w:lang w:val="en-US"/>
        </w:rPr>
        <w:t>Besides HEIRRI, we have also participated in other activities directly organized by other H2020 projects or with their direct involvement, such as:</w:t>
      </w:r>
      <w:r w:rsidRPr="00BF7500">
        <w:rPr>
          <w:rFonts w:ascii="TimesNewRomanPSMT" w:eastAsiaTheme="minorHAnsi" w:hAnsi="TimesNewRomanPSMT" w:cs="TimesNewRomanPSMT"/>
          <w:kern w:val="0"/>
          <w:sz w:val="22"/>
          <w:szCs w:val="22"/>
          <w:lang w:val="en-US" w:eastAsia="en-US" w:bidi="ar-SA"/>
        </w:rPr>
        <w:t xml:space="preserve"> </w:t>
      </w:r>
      <w:r w:rsidRPr="00BF7500">
        <w:rPr>
          <w:rFonts w:ascii="Arial" w:hAnsi="Arial"/>
          <w:sz w:val="22"/>
          <w:szCs w:val="22"/>
          <w:lang w:val="en-GB"/>
        </w:rPr>
        <w:t xml:space="preserve">SWAFS InfoDay, February </w:t>
      </w:r>
      <w:r w:rsidR="00912B29" w:rsidRPr="00BF7500">
        <w:rPr>
          <w:rFonts w:ascii="Arial" w:hAnsi="Arial"/>
          <w:sz w:val="22"/>
          <w:szCs w:val="22"/>
          <w:lang w:val="en-GB"/>
        </w:rPr>
        <w:t>16</w:t>
      </w:r>
      <w:r w:rsidR="00912B29" w:rsidRPr="00D7676C">
        <w:rPr>
          <w:rFonts w:ascii="Arial" w:hAnsi="Arial"/>
          <w:vertAlign w:val="superscript"/>
          <w:lang w:val="en-US"/>
        </w:rPr>
        <w:t>th</w:t>
      </w:r>
      <w:r w:rsidR="00912B29">
        <w:rPr>
          <w:rFonts w:ascii="Arial" w:hAnsi="Arial"/>
          <w:lang w:val="en-US"/>
        </w:rPr>
        <w:t>,</w:t>
      </w:r>
      <w:r w:rsidR="00912B29" w:rsidRPr="00BF7500">
        <w:rPr>
          <w:rFonts w:ascii="Arial" w:hAnsi="Arial"/>
          <w:sz w:val="22"/>
          <w:szCs w:val="22"/>
          <w:lang w:val="en-GB"/>
        </w:rPr>
        <w:t xml:space="preserve"> </w:t>
      </w:r>
      <w:r w:rsidRPr="00BF7500">
        <w:rPr>
          <w:rFonts w:ascii="Arial" w:hAnsi="Arial"/>
          <w:sz w:val="22"/>
          <w:szCs w:val="22"/>
          <w:lang w:val="en-GB"/>
        </w:rPr>
        <w:t>2016, Madrid, Spain, Welsh Government event to promote H2020 in Cardiff, March</w:t>
      </w:r>
      <w:r w:rsidR="00912B29" w:rsidRPr="00BF7500">
        <w:rPr>
          <w:rFonts w:ascii="Arial" w:hAnsi="Arial"/>
          <w:sz w:val="22"/>
          <w:szCs w:val="22"/>
          <w:lang w:val="en-GB"/>
        </w:rPr>
        <w:t xml:space="preserve"> 17</w:t>
      </w:r>
      <w:r w:rsidR="00912B29" w:rsidRPr="00D7676C">
        <w:rPr>
          <w:rFonts w:ascii="Arial" w:hAnsi="Arial"/>
          <w:vertAlign w:val="superscript"/>
          <w:lang w:val="en-US"/>
        </w:rPr>
        <w:t>th</w:t>
      </w:r>
      <w:r w:rsidR="00912B29">
        <w:rPr>
          <w:rFonts w:ascii="Arial" w:hAnsi="Arial"/>
          <w:sz w:val="22"/>
          <w:szCs w:val="22"/>
          <w:lang w:val="en-GB"/>
        </w:rPr>
        <w:t>,</w:t>
      </w:r>
      <w:r w:rsidRPr="00BF7500">
        <w:rPr>
          <w:rFonts w:ascii="Arial" w:hAnsi="Arial"/>
          <w:sz w:val="22"/>
          <w:szCs w:val="22"/>
          <w:lang w:val="en-GB"/>
        </w:rPr>
        <w:t xml:space="preserve"> 2016</w:t>
      </w:r>
      <w:r w:rsidR="004A0AB2">
        <w:rPr>
          <w:rFonts w:ascii="Arial" w:hAnsi="Arial"/>
          <w:sz w:val="22"/>
          <w:szCs w:val="22"/>
          <w:lang w:val="en-GB"/>
        </w:rPr>
        <w:t>,</w:t>
      </w:r>
      <w:r w:rsidRPr="00BF7500">
        <w:rPr>
          <w:rFonts w:ascii="Arial" w:hAnsi="Arial"/>
          <w:sz w:val="22"/>
          <w:szCs w:val="22"/>
          <w:lang w:val="en-GB"/>
        </w:rPr>
        <w:t xml:space="preserve"> Cardiff, UK, </w:t>
      </w:r>
      <w:r w:rsidR="004A0AB2">
        <w:rPr>
          <w:rFonts w:ascii="Arial" w:hAnsi="Arial"/>
          <w:sz w:val="22"/>
          <w:szCs w:val="22"/>
          <w:lang w:val="en-GB"/>
        </w:rPr>
        <w:t>and</w:t>
      </w:r>
      <w:r w:rsidR="003F15A2" w:rsidRPr="00BF7500">
        <w:rPr>
          <w:rFonts w:ascii="Arial" w:hAnsi="Arial"/>
          <w:sz w:val="22"/>
          <w:szCs w:val="22"/>
          <w:lang w:val="en-GB"/>
        </w:rPr>
        <w:t xml:space="preserve"> </w:t>
      </w:r>
      <w:r w:rsidRPr="00BF7500">
        <w:rPr>
          <w:rFonts w:ascii="Arial" w:hAnsi="Arial"/>
          <w:sz w:val="22"/>
          <w:szCs w:val="22"/>
          <w:lang w:val="en-GB"/>
        </w:rPr>
        <w:t>RRI tools workshop, March</w:t>
      </w:r>
      <w:r w:rsidR="00912B29">
        <w:rPr>
          <w:rFonts w:ascii="Arial" w:hAnsi="Arial"/>
          <w:sz w:val="22"/>
          <w:szCs w:val="22"/>
          <w:lang w:val="en-GB"/>
        </w:rPr>
        <w:t xml:space="preserve"> </w:t>
      </w:r>
      <w:r w:rsidR="00912B29" w:rsidRPr="00BF7500">
        <w:rPr>
          <w:rFonts w:ascii="Arial" w:hAnsi="Arial"/>
          <w:sz w:val="22"/>
          <w:szCs w:val="22"/>
          <w:lang w:val="en-GB"/>
        </w:rPr>
        <w:t>31</w:t>
      </w:r>
      <w:r w:rsidR="00912B29">
        <w:rPr>
          <w:rFonts w:ascii="Arial" w:hAnsi="Arial"/>
          <w:sz w:val="22"/>
          <w:szCs w:val="22"/>
          <w:vertAlign w:val="superscript"/>
          <w:lang w:val="en-GB"/>
        </w:rPr>
        <w:t>st</w:t>
      </w:r>
      <w:r w:rsidR="00912B29">
        <w:rPr>
          <w:rFonts w:ascii="Arial" w:hAnsi="Arial"/>
          <w:sz w:val="22"/>
          <w:szCs w:val="22"/>
          <w:lang w:val="en-GB"/>
        </w:rPr>
        <w:t>,</w:t>
      </w:r>
      <w:r w:rsidRPr="00BF7500">
        <w:rPr>
          <w:rFonts w:ascii="Arial" w:hAnsi="Arial"/>
          <w:sz w:val="22"/>
          <w:szCs w:val="22"/>
          <w:lang w:val="en-GB"/>
        </w:rPr>
        <w:t xml:space="preserve"> 2016, Barcelona, Spain. </w:t>
      </w:r>
    </w:p>
    <w:p w:rsidR="00E504CF" w:rsidRDefault="00E504CF" w:rsidP="00E504CF">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20" w:line="240" w:lineRule="auto"/>
        <w:jc w:val="both"/>
        <w:rPr>
          <w:rFonts w:ascii="Arial" w:eastAsia="SimSun" w:hAnsi="Arial" w:cs="Arial"/>
          <w:lang w:bidi="hi-IN"/>
        </w:rPr>
      </w:pPr>
      <w:r>
        <w:rPr>
          <w:rFonts w:ascii="Arial" w:hAnsi="Arial" w:cs="Arial"/>
        </w:rPr>
        <w:t>Other than attending events to e</w:t>
      </w:r>
      <w:r>
        <w:rPr>
          <w:rFonts w:ascii="Arial" w:hAnsi="Arial"/>
        </w:rPr>
        <w:t>stablish</w:t>
      </w:r>
      <w:r w:rsidRPr="00B55EAC">
        <w:rPr>
          <w:rFonts w:ascii="Arial" w:hAnsi="Arial"/>
        </w:rPr>
        <w:t xml:space="preserve"> links with other European research science education projects, the consortium </w:t>
      </w:r>
      <w:r>
        <w:rPr>
          <w:rFonts w:ascii="Arial" w:eastAsia="SimSun" w:hAnsi="Arial" w:cs="Arial"/>
          <w:lang w:bidi="hi-IN"/>
        </w:rPr>
        <w:t xml:space="preserve">has submitted </w:t>
      </w:r>
      <w:r w:rsidR="004A0AB2">
        <w:rPr>
          <w:rFonts w:ascii="Arial" w:eastAsia="SimSun" w:hAnsi="Arial" w:cs="Arial"/>
          <w:lang w:bidi="hi-IN"/>
        </w:rPr>
        <w:t>the</w:t>
      </w:r>
      <w:r w:rsidR="003F15A2">
        <w:rPr>
          <w:rFonts w:ascii="Arial" w:eastAsia="SimSun" w:hAnsi="Arial" w:cs="Arial"/>
          <w:lang w:bidi="hi-IN"/>
        </w:rPr>
        <w:t xml:space="preserve"> </w:t>
      </w:r>
      <w:r>
        <w:rPr>
          <w:rFonts w:ascii="Arial" w:eastAsia="SimSun" w:hAnsi="Arial" w:cs="Arial"/>
          <w:lang w:bidi="hi-IN"/>
        </w:rPr>
        <w:t xml:space="preserve">PERFORM project to be included in the Scientix network webpage (April 2016). </w:t>
      </w:r>
    </w:p>
    <w:p w:rsidR="00E504CF" w:rsidRPr="00B55EAC" w:rsidRDefault="00E504CF" w:rsidP="00E504CF">
      <w:pPr>
        <w:pStyle w:val="Standard"/>
        <w:tabs>
          <w:tab w:val="left" w:pos="709"/>
        </w:tabs>
        <w:spacing w:after="120" w:line="240" w:lineRule="auto"/>
        <w:jc w:val="both"/>
        <w:rPr>
          <w:rFonts w:ascii="Arial" w:hAnsi="Arial"/>
        </w:rPr>
      </w:pPr>
      <w:r>
        <w:rPr>
          <w:rFonts w:ascii="Arial" w:hAnsi="Arial"/>
          <w:color w:val="000000" w:themeColor="text1"/>
        </w:rPr>
        <w:t xml:space="preserve">Finally, and in terms of management, </w:t>
      </w:r>
      <w:r w:rsidR="00A541F4">
        <w:rPr>
          <w:rFonts w:ascii="Arial" w:hAnsi="Arial"/>
          <w:color w:val="000000" w:themeColor="text1"/>
        </w:rPr>
        <w:t xml:space="preserve">the consortium met for the project </w:t>
      </w:r>
      <w:r w:rsidR="00154D21">
        <w:rPr>
          <w:rFonts w:ascii="Arial" w:hAnsi="Arial"/>
          <w:color w:val="000000" w:themeColor="text1"/>
        </w:rPr>
        <w:t>kick-off meeting in Barcelona, Spain, November</w:t>
      </w:r>
      <w:r w:rsidR="00912B29">
        <w:rPr>
          <w:rFonts w:ascii="Arial" w:hAnsi="Arial"/>
          <w:color w:val="000000" w:themeColor="text1"/>
        </w:rPr>
        <w:t xml:space="preserve"> 16</w:t>
      </w:r>
      <w:r w:rsidR="00912B29" w:rsidRPr="00154D21">
        <w:rPr>
          <w:rFonts w:ascii="Arial" w:hAnsi="Arial"/>
          <w:color w:val="000000" w:themeColor="text1"/>
          <w:vertAlign w:val="superscript"/>
        </w:rPr>
        <w:t>th</w:t>
      </w:r>
      <w:r w:rsidR="00912B29">
        <w:rPr>
          <w:rFonts w:ascii="Arial" w:hAnsi="Arial"/>
          <w:color w:val="000000" w:themeColor="text1"/>
        </w:rPr>
        <w:t>-18</w:t>
      </w:r>
      <w:r w:rsidR="00912B29" w:rsidRPr="00154D21">
        <w:rPr>
          <w:rFonts w:ascii="Arial" w:hAnsi="Arial"/>
          <w:color w:val="000000" w:themeColor="text1"/>
          <w:vertAlign w:val="superscript"/>
        </w:rPr>
        <w:t>th</w:t>
      </w:r>
      <w:r w:rsidR="00912B29">
        <w:rPr>
          <w:rFonts w:ascii="Arial" w:hAnsi="Arial"/>
          <w:color w:val="000000" w:themeColor="text1"/>
        </w:rPr>
        <w:t>,</w:t>
      </w:r>
      <w:r w:rsidR="00154D21">
        <w:rPr>
          <w:rFonts w:ascii="Arial" w:hAnsi="Arial"/>
          <w:color w:val="000000" w:themeColor="text1"/>
        </w:rPr>
        <w:t xml:space="preserve"> 2015, in which a General Assembly and the first Steering Committee meetings were also hold. </w:t>
      </w:r>
      <w:r w:rsidR="001F5357">
        <w:rPr>
          <w:rFonts w:ascii="Arial" w:hAnsi="Arial"/>
          <w:color w:val="000000" w:themeColor="text1"/>
        </w:rPr>
        <w:t xml:space="preserve">A second </w:t>
      </w:r>
      <w:r w:rsidR="00A541F4">
        <w:rPr>
          <w:rFonts w:ascii="Arial" w:hAnsi="Arial"/>
          <w:color w:val="000000" w:themeColor="text1"/>
        </w:rPr>
        <w:t>Steering Committee</w:t>
      </w:r>
      <w:r w:rsidR="001F5357">
        <w:rPr>
          <w:rFonts w:ascii="Arial" w:hAnsi="Arial"/>
          <w:color w:val="000000" w:themeColor="text1"/>
        </w:rPr>
        <w:t xml:space="preserve"> meeting was organised during the knowledge sharing workshop in Bristol. </w:t>
      </w:r>
      <w:r w:rsidR="00154D21">
        <w:rPr>
          <w:rFonts w:ascii="Arial" w:hAnsi="Arial"/>
          <w:color w:val="000000" w:themeColor="text1"/>
        </w:rPr>
        <w:t>W</w:t>
      </w:r>
      <w:r>
        <w:rPr>
          <w:rFonts w:ascii="Arial" w:hAnsi="Arial"/>
          <w:color w:val="000000" w:themeColor="text1"/>
        </w:rPr>
        <w:t>e have</w:t>
      </w:r>
      <w:r w:rsidR="0073406F">
        <w:rPr>
          <w:rFonts w:ascii="Arial" w:hAnsi="Arial"/>
          <w:color w:val="000000" w:themeColor="text1"/>
        </w:rPr>
        <w:t xml:space="preserve"> </w:t>
      </w:r>
      <w:r w:rsidR="00154D21">
        <w:rPr>
          <w:rFonts w:ascii="Arial" w:hAnsi="Arial"/>
          <w:color w:val="000000" w:themeColor="text1"/>
        </w:rPr>
        <w:t xml:space="preserve">also </w:t>
      </w:r>
      <w:r>
        <w:rPr>
          <w:rFonts w:ascii="Arial" w:hAnsi="Arial"/>
        </w:rPr>
        <w:t>elaborated the PERFORM</w:t>
      </w:r>
      <w:r w:rsidR="0073406F">
        <w:rPr>
          <w:rFonts w:ascii="Arial" w:hAnsi="Arial"/>
        </w:rPr>
        <w:t xml:space="preserve"> </w:t>
      </w:r>
      <w:r>
        <w:rPr>
          <w:rFonts w:ascii="Arial" w:hAnsi="Arial"/>
        </w:rPr>
        <w:t xml:space="preserve">internal communication strategy </w:t>
      </w:r>
      <w:r w:rsidRPr="00B55EAC">
        <w:rPr>
          <w:rFonts w:ascii="Arial" w:hAnsi="Arial"/>
        </w:rPr>
        <w:t xml:space="preserve">(D.1.1 Month 4), </w:t>
      </w:r>
      <w:r>
        <w:rPr>
          <w:rFonts w:ascii="Arial" w:hAnsi="Arial"/>
        </w:rPr>
        <w:t xml:space="preserve">the </w:t>
      </w:r>
      <w:r w:rsidRPr="00B55EAC">
        <w:rPr>
          <w:rFonts w:ascii="Arial" w:hAnsi="Arial"/>
        </w:rPr>
        <w:t xml:space="preserve">risk management plan (D1.2 Month 6) and </w:t>
      </w:r>
      <w:r>
        <w:rPr>
          <w:rFonts w:ascii="Arial" w:hAnsi="Arial"/>
        </w:rPr>
        <w:t xml:space="preserve">the </w:t>
      </w:r>
      <w:r w:rsidRPr="00B55EAC">
        <w:rPr>
          <w:rFonts w:ascii="Arial" w:hAnsi="Arial"/>
        </w:rPr>
        <w:t>data m</w:t>
      </w:r>
      <w:r>
        <w:rPr>
          <w:rFonts w:ascii="Arial" w:hAnsi="Arial"/>
        </w:rPr>
        <w:t>anagement plan (D.1.4 Month 6) to ensure an effective coordination and management of both research and technical activities and overall progress of the project</w:t>
      </w:r>
      <w:r w:rsidRPr="00B55EAC">
        <w:rPr>
          <w:rFonts w:ascii="Arial" w:hAnsi="Arial"/>
        </w:rPr>
        <w:t>.</w:t>
      </w:r>
    </w:p>
    <w:p w:rsidR="00E504CF" w:rsidRPr="00FB0C4F" w:rsidRDefault="00E504CF" w:rsidP="00E504CF">
      <w:pPr>
        <w:pStyle w:val="Standard"/>
        <w:tabs>
          <w:tab w:val="left" w:pos="709"/>
        </w:tabs>
        <w:spacing w:after="120"/>
        <w:jc w:val="both"/>
        <w:rPr>
          <w:rFonts w:ascii="Arial" w:hAnsi="Arial" w:cs="Arial"/>
        </w:rPr>
      </w:pPr>
      <w:r w:rsidRPr="00FB0C4F">
        <w:rPr>
          <w:rFonts w:ascii="Arial" w:hAnsi="Arial" w:cs="Arial"/>
        </w:rPr>
        <w:lastRenderedPageBreak/>
        <w:t xml:space="preserve">In sum, during the first reporting period of PERFORM, </w:t>
      </w:r>
      <w:r w:rsidR="00A541F4">
        <w:rPr>
          <w:rFonts w:ascii="Arial" w:hAnsi="Arial" w:cs="Arial"/>
        </w:rPr>
        <w:t>eight</w:t>
      </w:r>
      <w:r w:rsidRPr="00FB0C4F">
        <w:rPr>
          <w:rFonts w:ascii="Arial" w:hAnsi="Arial" w:cs="Arial"/>
        </w:rPr>
        <w:t xml:space="preserve"> deliverables have been achieved (Table </w:t>
      </w:r>
      <w:r w:rsidR="0073406F">
        <w:rPr>
          <w:rFonts w:ascii="Arial" w:hAnsi="Arial" w:cs="Arial"/>
        </w:rPr>
        <w:t>1</w:t>
      </w:r>
      <w:r w:rsidRPr="00FB0C4F">
        <w:rPr>
          <w:rFonts w:ascii="Arial" w:hAnsi="Arial" w:cs="Arial"/>
        </w:rPr>
        <w:t>)</w:t>
      </w:r>
      <w:r w:rsidR="00A541F4">
        <w:rPr>
          <w:rFonts w:ascii="Arial" w:hAnsi="Arial" w:cs="Arial"/>
        </w:rPr>
        <w:t xml:space="preserve"> and two </w:t>
      </w:r>
      <w:r w:rsidR="00A541F4">
        <w:rPr>
          <w:rFonts w:ascii="Arial" w:eastAsia="Arial" w:hAnsi="Arial" w:cs="Arial"/>
          <w:szCs w:val="20"/>
        </w:rPr>
        <w:t xml:space="preserve">exploitable </w:t>
      </w:r>
      <w:r w:rsidR="00A541F4" w:rsidRPr="00FB0C4F">
        <w:rPr>
          <w:rFonts w:ascii="Arial" w:eastAsia="Arial" w:hAnsi="Arial" w:cs="Arial"/>
          <w:szCs w:val="20"/>
        </w:rPr>
        <w:t xml:space="preserve">results </w:t>
      </w:r>
      <w:r w:rsidR="00A541F4">
        <w:rPr>
          <w:rFonts w:ascii="Arial" w:eastAsia="Arial" w:hAnsi="Arial" w:cs="Arial"/>
          <w:szCs w:val="20"/>
        </w:rPr>
        <w:t>have been generated (Table 2):</w:t>
      </w:r>
    </w:p>
    <w:p w:rsidR="00E504CF" w:rsidRPr="00FB0C4F" w:rsidRDefault="00E504CF" w:rsidP="00E504CF">
      <w:pPr>
        <w:pStyle w:val="Standard"/>
        <w:tabs>
          <w:tab w:val="left" w:pos="709"/>
        </w:tabs>
        <w:spacing w:after="120"/>
        <w:jc w:val="both"/>
        <w:rPr>
          <w:rFonts w:ascii="Arial" w:hAnsi="Arial" w:cs="Arial"/>
        </w:rPr>
      </w:pPr>
      <w:r>
        <w:rPr>
          <w:rFonts w:ascii="Arial" w:eastAsia="Arial,Times New Roman" w:hAnsi="Arial" w:cs="Arial"/>
          <w:b/>
          <w:bCs/>
          <w:lang w:eastAsia="en-GB"/>
        </w:rPr>
        <w:t>Table 1</w:t>
      </w:r>
      <w:r w:rsidRPr="00FB0C4F">
        <w:rPr>
          <w:rFonts w:ascii="Arial" w:eastAsia="Arial,Times New Roman" w:hAnsi="Arial" w:cs="Arial"/>
          <w:b/>
          <w:bCs/>
          <w:lang w:eastAsia="en-GB"/>
        </w:rPr>
        <w:t xml:space="preserve">. </w:t>
      </w:r>
      <w:r w:rsidRPr="005D30F1">
        <w:rPr>
          <w:rFonts w:ascii="Arial" w:eastAsia="Arial,Times New Roman" w:hAnsi="Arial" w:cs="Arial"/>
          <w:bCs/>
          <w:lang w:eastAsia="en-GB"/>
        </w:rPr>
        <w:t>Deliverables achieved in this reporting period (M1-M6)</w:t>
      </w:r>
      <w:r>
        <w:rPr>
          <w:rFonts w:ascii="Arial" w:eastAsia="Arial,Times New Roman" w:hAnsi="Arial" w:cs="Arial"/>
          <w:bCs/>
          <w:lang w:eastAsia="en-GB"/>
        </w:rPr>
        <w:t>.</w:t>
      </w:r>
    </w:p>
    <w:tbl>
      <w:tblPr>
        <w:tblW w:w="10096" w:type="dxa"/>
        <w:tblInd w:w="-5" w:type="dxa"/>
        <w:tblBorders>
          <w:top w:val="single" w:sz="4" w:space="0" w:color="000000"/>
          <w:bottom w:val="single" w:sz="4" w:space="0" w:color="000000"/>
          <w:insideH w:val="single" w:sz="4" w:space="0" w:color="000000"/>
          <w:insideV w:val="single" w:sz="4" w:space="0" w:color="000000"/>
        </w:tblBorders>
        <w:tblLayout w:type="fixed"/>
        <w:tblLook w:val="0000"/>
      </w:tblPr>
      <w:tblGrid>
        <w:gridCol w:w="856"/>
        <w:gridCol w:w="2977"/>
        <w:gridCol w:w="851"/>
        <w:gridCol w:w="1417"/>
        <w:gridCol w:w="1102"/>
        <w:gridCol w:w="1418"/>
        <w:gridCol w:w="1475"/>
      </w:tblGrid>
      <w:tr w:rsidR="00E504CF" w:rsidRPr="002C3A80" w:rsidTr="001F5357">
        <w:tc>
          <w:tcPr>
            <w:tcW w:w="856" w:type="dxa"/>
            <w:shd w:val="clear" w:color="auto" w:fill="auto"/>
          </w:tcPr>
          <w:p w:rsidR="00E504CF" w:rsidRPr="002C3A80" w:rsidRDefault="00E504CF" w:rsidP="00BD4553">
            <w:pPr>
              <w:jc w:val="center"/>
              <w:rPr>
                <w:rFonts w:ascii="Arial" w:eastAsia="Times New Roman" w:hAnsi="Arial"/>
                <w:b/>
                <w:sz w:val="20"/>
                <w:szCs w:val="20"/>
                <w:lang w:val="en-GB" w:eastAsia="en-GB"/>
              </w:rPr>
            </w:pPr>
            <w:r w:rsidRPr="002C3A80">
              <w:rPr>
                <w:rFonts w:ascii="Arial" w:eastAsia="Times New Roman" w:hAnsi="Arial"/>
                <w:b/>
                <w:sz w:val="20"/>
                <w:szCs w:val="20"/>
                <w:lang w:val="en-GB" w:eastAsia="en-GB"/>
              </w:rPr>
              <w:t>Del. no.</w:t>
            </w:r>
          </w:p>
        </w:tc>
        <w:tc>
          <w:tcPr>
            <w:tcW w:w="2977" w:type="dxa"/>
            <w:shd w:val="clear" w:color="auto" w:fill="auto"/>
          </w:tcPr>
          <w:p w:rsidR="00E504CF" w:rsidRPr="002C3A80" w:rsidRDefault="00E504CF" w:rsidP="001F5357">
            <w:pPr>
              <w:rPr>
                <w:rFonts w:ascii="Arial" w:eastAsia="Times New Roman" w:hAnsi="Arial"/>
                <w:b/>
                <w:sz w:val="20"/>
                <w:szCs w:val="20"/>
                <w:lang w:val="en-GB" w:eastAsia="en-GB"/>
              </w:rPr>
            </w:pPr>
            <w:r w:rsidRPr="002C3A80">
              <w:rPr>
                <w:rFonts w:ascii="Arial" w:eastAsia="Times New Roman" w:hAnsi="Arial"/>
                <w:b/>
                <w:sz w:val="20"/>
                <w:szCs w:val="20"/>
                <w:lang w:val="en-GB" w:eastAsia="en-GB"/>
              </w:rPr>
              <w:t>Deliverable name</w:t>
            </w:r>
          </w:p>
        </w:tc>
        <w:tc>
          <w:tcPr>
            <w:tcW w:w="851" w:type="dxa"/>
            <w:shd w:val="clear" w:color="auto" w:fill="auto"/>
          </w:tcPr>
          <w:p w:rsidR="00E504CF" w:rsidRPr="002C3A80" w:rsidRDefault="00E504CF" w:rsidP="00BD4553">
            <w:pPr>
              <w:jc w:val="center"/>
              <w:rPr>
                <w:rFonts w:ascii="Arial" w:eastAsia="Times New Roman" w:hAnsi="Arial"/>
                <w:b/>
                <w:sz w:val="20"/>
                <w:szCs w:val="20"/>
                <w:lang w:val="en-GB" w:eastAsia="en-GB"/>
              </w:rPr>
            </w:pPr>
            <w:r w:rsidRPr="002C3A80">
              <w:rPr>
                <w:rFonts w:ascii="Arial" w:eastAsia="Times New Roman" w:hAnsi="Arial"/>
                <w:b/>
                <w:sz w:val="20"/>
                <w:szCs w:val="20"/>
                <w:lang w:val="en-GB" w:eastAsia="en-GB"/>
              </w:rPr>
              <w:t>WP no.</w:t>
            </w:r>
          </w:p>
        </w:tc>
        <w:tc>
          <w:tcPr>
            <w:tcW w:w="1417" w:type="dxa"/>
            <w:shd w:val="clear" w:color="auto" w:fill="auto"/>
          </w:tcPr>
          <w:p w:rsidR="00E504CF" w:rsidRPr="002C3A80" w:rsidRDefault="00E504CF" w:rsidP="00BD4553">
            <w:pPr>
              <w:jc w:val="center"/>
              <w:rPr>
                <w:rFonts w:ascii="Arial" w:eastAsia="Times New Roman" w:hAnsi="Arial"/>
                <w:b/>
                <w:i/>
                <w:sz w:val="20"/>
                <w:szCs w:val="20"/>
                <w:lang w:val="en-GB" w:eastAsia="en-GB"/>
              </w:rPr>
            </w:pPr>
            <w:r w:rsidRPr="002C3A80">
              <w:rPr>
                <w:rFonts w:ascii="Arial" w:eastAsia="Times New Roman" w:hAnsi="Arial"/>
                <w:b/>
                <w:sz w:val="20"/>
                <w:szCs w:val="20"/>
                <w:lang w:val="en-GB" w:eastAsia="en-GB"/>
              </w:rPr>
              <w:t>Lead  beneficiary</w:t>
            </w:r>
          </w:p>
        </w:tc>
        <w:tc>
          <w:tcPr>
            <w:tcW w:w="1102" w:type="dxa"/>
            <w:shd w:val="clear" w:color="auto" w:fill="auto"/>
          </w:tcPr>
          <w:p w:rsidR="00E504CF" w:rsidRPr="002C3A80" w:rsidRDefault="00E504CF" w:rsidP="00BD4553">
            <w:pPr>
              <w:jc w:val="center"/>
              <w:rPr>
                <w:rFonts w:ascii="Arial" w:eastAsia="Times New Roman" w:hAnsi="Arial"/>
                <w:b/>
                <w:sz w:val="20"/>
                <w:szCs w:val="20"/>
                <w:lang w:val="en-GB" w:eastAsia="en-GB"/>
              </w:rPr>
            </w:pPr>
            <w:r w:rsidRPr="002C3A80">
              <w:rPr>
                <w:rFonts w:ascii="Arial" w:eastAsia="Times New Roman" w:hAnsi="Arial"/>
                <w:b/>
                <w:sz w:val="20"/>
                <w:szCs w:val="20"/>
                <w:lang w:val="en-GB" w:eastAsia="en-GB"/>
              </w:rPr>
              <w:t>Delivery date</w:t>
            </w:r>
          </w:p>
          <w:p w:rsidR="00714B22" w:rsidRPr="002C3A80" w:rsidRDefault="00714B22" w:rsidP="00BD4553">
            <w:pPr>
              <w:jc w:val="center"/>
              <w:rPr>
                <w:rFonts w:ascii="Arial" w:eastAsia="Times New Roman" w:hAnsi="Arial"/>
                <w:b/>
                <w:sz w:val="20"/>
                <w:szCs w:val="20"/>
                <w:lang w:val="en-GB" w:eastAsia="en-GB"/>
              </w:rPr>
            </w:pPr>
            <w:r w:rsidRPr="002C3A80">
              <w:rPr>
                <w:rFonts w:ascii="Arial" w:eastAsia="Times New Roman" w:hAnsi="Arial"/>
                <w:b/>
                <w:sz w:val="20"/>
                <w:szCs w:val="20"/>
                <w:lang w:val="en-GB" w:eastAsia="en-GB"/>
              </w:rPr>
              <w:t>(Month)</w:t>
            </w:r>
          </w:p>
        </w:tc>
        <w:tc>
          <w:tcPr>
            <w:tcW w:w="1418" w:type="dxa"/>
            <w:shd w:val="clear" w:color="auto" w:fill="auto"/>
          </w:tcPr>
          <w:p w:rsidR="00E504CF" w:rsidRPr="002C3A80" w:rsidRDefault="00E504CF" w:rsidP="00BD4553">
            <w:pPr>
              <w:jc w:val="center"/>
              <w:rPr>
                <w:rFonts w:ascii="Arial" w:eastAsia="Times New Roman" w:hAnsi="Arial"/>
                <w:b/>
                <w:sz w:val="20"/>
                <w:szCs w:val="20"/>
                <w:lang w:val="en-GB" w:eastAsia="en-GB"/>
              </w:rPr>
            </w:pPr>
            <w:r w:rsidRPr="002C3A80">
              <w:rPr>
                <w:rFonts w:ascii="Arial" w:eastAsia="Times New Roman" w:hAnsi="Arial"/>
                <w:b/>
                <w:sz w:val="20"/>
                <w:szCs w:val="20"/>
                <w:lang w:val="en-GB" w:eastAsia="en-GB"/>
              </w:rPr>
              <w:t>Status</w:t>
            </w:r>
          </w:p>
          <w:p w:rsidR="00E504CF" w:rsidRPr="002C3A80" w:rsidRDefault="00E504CF" w:rsidP="00BD4553">
            <w:pPr>
              <w:jc w:val="center"/>
              <w:rPr>
                <w:rFonts w:ascii="Arial" w:eastAsia="Times New Roman" w:hAnsi="Arial"/>
                <w:b/>
                <w:sz w:val="20"/>
                <w:szCs w:val="20"/>
                <w:lang w:val="en-GB" w:eastAsia="en-GB"/>
              </w:rPr>
            </w:pPr>
          </w:p>
        </w:tc>
        <w:tc>
          <w:tcPr>
            <w:tcW w:w="1475" w:type="dxa"/>
            <w:shd w:val="clear" w:color="auto" w:fill="auto"/>
          </w:tcPr>
          <w:p w:rsidR="00E504CF" w:rsidRPr="002C3A80" w:rsidRDefault="00E504CF" w:rsidP="00BD4553">
            <w:pPr>
              <w:jc w:val="center"/>
              <w:rPr>
                <w:rFonts w:ascii="Arial" w:hAnsi="Arial"/>
                <w:sz w:val="20"/>
                <w:szCs w:val="20"/>
                <w:lang w:val="en-GB"/>
              </w:rPr>
            </w:pPr>
            <w:r w:rsidRPr="002C3A80">
              <w:rPr>
                <w:rFonts w:ascii="Arial" w:eastAsia="Times New Roman" w:hAnsi="Arial"/>
                <w:b/>
                <w:sz w:val="20"/>
                <w:szCs w:val="20"/>
                <w:lang w:val="en-GB" w:eastAsia="en-GB"/>
              </w:rPr>
              <w:t>Peer-reviewed by</w:t>
            </w:r>
          </w:p>
        </w:tc>
      </w:tr>
      <w:tr w:rsidR="00E504CF" w:rsidRPr="002C3A80" w:rsidTr="001F5357">
        <w:tc>
          <w:tcPr>
            <w:tcW w:w="856" w:type="dxa"/>
            <w:shd w:val="clear" w:color="auto" w:fill="auto"/>
          </w:tcPr>
          <w:p w:rsidR="00E504CF" w:rsidRPr="002C3A80" w:rsidRDefault="00E504CF" w:rsidP="00BD4553">
            <w:pPr>
              <w:snapToGrid w:val="0"/>
              <w:jc w:val="center"/>
              <w:rPr>
                <w:rFonts w:ascii="Arial" w:eastAsia="Times New Roman" w:hAnsi="Arial"/>
                <w:sz w:val="20"/>
                <w:szCs w:val="20"/>
                <w:lang w:val="en-GB" w:eastAsia="en-GB"/>
              </w:rPr>
            </w:pPr>
            <w:r w:rsidRPr="002C3A80">
              <w:rPr>
                <w:rFonts w:ascii="Arial" w:eastAsia="Times New Roman" w:hAnsi="Arial"/>
                <w:sz w:val="20"/>
                <w:szCs w:val="20"/>
                <w:lang w:val="en-GB" w:eastAsia="en-GB"/>
              </w:rPr>
              <w:t>D</w:t>
            </w:r>
            <w:r w:rsidR="001F5357" w:rsidRPr="002C3A80">
              <w:rPr>
                <w:rFonts w:ascii="Arial" w:eastAsia="Times New Roman" w:hAnsi="Arial"/>
                <w:sz w:val="20"/>
                <w:szCs w:val="20"/>
                <w:lang w:val="en-GB" w:eastAsia="en-GB"/>
              </w:rPr>
              <w:t>1.</w:t>
            </w:r>
            <w:r w:rsidRPr="002C3A80">
              <w:rPr>
                <w:rFonts w:ascii="Arial" w:eastAsia="Times New Roman" w:hAnsi="Arial"/>
                <w:sz w:val="20"/>
                <w:szCs w:val="20"/>
                <w:lang w:val="en-GB" w:eastAsia="en-GB"/>
              </w:rPr>
              <w:t>1</w:t>
            </w:r>
          </w:p>
        </w:tc>
        <w:tc>
          <w:tcPr>
            <w:tcW w:w="2977" w:type="dxa"/>
            <w:shd w:val="clear" w:color="auto" w:fill="auto"/>
          </w:tcPr>
          <w:p w:rsidR="00E504CF" w:rsidRPr="002C3A80" w:rsidRDefault="00E504CF" w:rsidP="00BD4553">
            <w:pPr>
              <w:snapToGrid w:val="0"/>
              <w:rPr>
                <w:rFonts w:ascii="Arial" w:eastAsia="Times New Roman" w:hAnsi="Arial"/>
                <w:sz w:val="20"/>
                <w:szCs w:val="20"/>
                <w:lang w:val="en-GB" w:eastAsia="en-GB"/>
              </w:rPr>
            </w:pPr>
            <w:r w:rsidRPr="002C3A80">
              <w:rPr>
                <w:rFonts w:ascii="Arial" w:eastAsia="Times New Roman" w:hAnsi="Arial"/>
                <w:sz w:val="20"/>
                <w:szCs w:val="20"/>
                <w:lang w:val="en-GB" w:eastAsia="en-GB"/>
              </w:rPr>
              <w:t>Internal communication strategy and intranet</w:t>
            </w:r>
          </w:p>
        </w:tc>
        <w:tc>
          <w:tcPr>
            <w:tcW w:w="851" w:type="dxa"/>
            <w:shd w:val="clear" w:color="auto" w:fill="auto"/>
          </w:tcPr>
          <w:p w:rsidR="00E504CF" w:rsidRPr="002C3A80" w:rsidRDefault="00E504CF" w:rsidP="00BD4553">
            <w:pPr>
              <w:snapToGrid w:val="0"/>
              <w:jc w:val="center"/>
              <w:rPr>
                <w:rFonts w:ascii="Arial" w:eastAsia="Times New Roman" w:hAnsi="Arial"/>
                <w:sz w:val="20"/>
                <w:szCs w:val="20"/>
                <w:lang w:val="en-GB" w:eastAsia="en-GB"/>
              </w:rPr>
            </w:pPr>
            <w:r w:rsidRPr="002C3A80">
              <w:rPr>
                <w:rFonts w:ascii="Arial" w:eastAsia="Times New Roman" w:hAnsi="Arial"/>
                <w:sz w:val="20"/>
                <w:szCs w:val="20"/>
                <w:lang w:val="en-GB" w:eastAsia="en-GB"/>
              </w:rPr>
              <w:t>WP1</w:t>
            </w:r>
          </w:p>
        </w:tc>
        <w:tc>
          <w:tcPr>
            <w:tcW w:w="1417" w:type="dxa"/>
            <w:shd w:val="clear" w:color="auto" w:fill="auto"/>
          </w:tcPr>
          <w:p w:rsidR="00E504CF" w:rsidRPr="002C3A80" w:rsidRDefault="00E504CF" w:rsidP="00BD4553">
            <w:pPr>
              <w:snapToGrid w:val="0"/>
              <w:jc w:val="center"/>
              <w:rPr>
                <w:rFonts w:ascii="Arial" w:eastAsia="Times New Roman" w:hAnsi="Arial"/>
                <w:sz w:val="20"/>
                <w:szCs w:val="20"/>
                <w:lang w:val="en-GB" w:eastAsia="en-GB"/>
              </w:rPr>
            </w:pPr>
            <w:r w:rsidRPr="002C3A80">
              <w:rPr>
                <w:rFonts w:ascii="Arial" w:eastAsia="Times New Roman" w:hAnsi="Arial"/>
                <w:sz w:val="20"/>
                <w:szCs w:val="20"/>
                <w:lang w:val="en-GB" w:eastAsia="en-GB"/>
              </w:rPr>
              <w:t>UOC</w:t>
            </w:r>
          </w:p>
        </w:tc>
        <w:tc>
          <w:tcPr>
            <w:tcW w:w="1102" w:type="dxa"/>
            <w:shd w:val="clear" w:color="auto" w:fill="auto"/>
          </w:tcPr>
          <w:p w:rsidR="00E504CF" w:rsidRPr="002C3A80" w:rsidRDefault="00E504CF" w:rsidP="00BD4553">
            <w:pPr>
              <w:snapToGrid w:val="0"/>
              <w:jc w:val="center"/>
              <w:rPr>
                <w:rFonts w:ascii="Arial" w:eastAsia="Times New Roman" w:hAnsi="Arial"/>
                <w:sz w:val="20"/>
                <w:szCs w:val="20"/>
                <w:lang w:val="en-GB" w:eastAsia="en-GB"/>
              </w:rPr>
            </w:pPr>
            <w:r w:rsidRPr="002C3A80">
              <w:rPr>
                <w:rFonts w:ascii="Arial" w:eastAsia="Times New Roman" w:hAnsi="Arial"/>
                <w:sz w:val="20"/>
                <w:szCs w:val="20"/>
                <w:lang w:val="en-GB" w:eastAsia="en-GB"/>
              </w:rPr>
              <w:t>4</w:t>
            </w:r>
          </w:p>
        </w:tc>
        <w:tc>
          <w:tcPr>
            <w:tcW w:w="1418" w:type="dxa"/>
            <w:shd w:val="clear" w:color="auto" w:fill="auto"/>
          </w:tcPr>
          <w:p w:rsidR="00E504CF" w:rsidRPr="002C3A80" w:rsidRDefault="00E504CF" w:rsidP="00BD4553">
            <w:pPr>
              <w:snapToGrid w:val="0"/>
              <w:jc w:val="center"/>
              <w:rPr>
                <w:rFonts w:ascii="Arial" w:eastAsia="Times New Roman" w:hAnsi="Arial"/>
                <w:sz w:val="20"/>
                <w:szCs w:val="20"/>
                <w:lang w:val="en-GB" w:eastAsia="en-GB"/>
              </w:rPr>
            </w:pPr>
            <w:r w:rsidRPr="002C3A80">
              <w:rPr>
                <w:rFonts w:ascii="Arial" w:eastAsia="Times New Roman" w:hAnsi="Arial"/>
                <w:sz w:val="20"/>
                <w:szCs w:val="20"/>
                <w:lang w:val="en-GB" w:eastAsia="en-GB"/>
              </w:rPr>
              <w:t>Approved 07/04/2016</w:t>
            </w:r>
          </w:p>
        </w:tc>
        <w:tc>
          <w:tcPr>
            <w:tcW w:w="1475" w:type="dxa"/>
            <w:shd w:val="clear" w:color="auto" w:fill="auto"/>
          </w:tcPr>
          <w:p w:rsidR="00E504CF" w:rsidRPr="002C3A80" w:rsidRDefault="00E504CF" w:rsidP="00BD4553">
            <w:pPr>
              <w:snapToGrid w:val="0"/>
              <w:jc w:val="center"/>
              <w:rPr>
                <w:rFonts w:ascii="Arial" w:hAnsi="Arial"/>
                <w:sz w:val="20"/>
                <w:szCs w:val="20"/>
                <w:lang w:val="en-GB"/>
              </w:rPr>
            </w:pPr>
            <w:r w:rsidRPr="002C3A80">
              <w:rPr>
                <w:rFonts w:ascii="Arial" w:eastAsia="Times New Roman" w:hAnsi="Arial"/>
                <w:sz w:val="20"/>
                <w:szCs w:val="20"/>
                <w:lang w:val="en-GB" w:eastAsia="en-GB"/>
              </w:rPr>
              <w:t>EUSEA, UAB</w:t>
            </w:r>
          </w:p>
        </w:tc>
      </w:tr>
      <w:tr w:rsidR="00E504CF" w:rsidRPr="002C3A80" w:rsidTr="001F5357">
        <w:tc>
          <w:tcPr>
            <w:tcW w:w="856" w:type="dxa"/>
            <w:shd w:val="clear" w:color="auto" w:fill="auto"/>
          </w:tcPr>
          <w:p w:rsidR="00E504CF" w:rsidRPr="002C3A80" w:rsidRDefault="00E504CF" w:rsidP="00BD4553">
            <w:pPr>
              <w:snapToGrid w:val="0"/>
              <w:jc w:val="center"/>
              <w:rPr>
                <w:rFonts w:ascii="Arial" w:eastAsia="Times New Roman" w:hAnsi="Arial"/>
                <w:sz w:val="20"/>
                <w:szCs w:val="20"/>
                <w:lang w:val="en-GB" w:eastAsia="en-GB"/>
              </w:rPr>
            </w:pPr>
            <w:r w:rsidRPr="002C3A80">
              <w:rPr>
                <w:rFonts w:ascii="Arial" w:eastAsia="Times New Roman" w:hAnsi="Arial"/>
                <w:sz w:val="20"/>
                <w:szCs w:val="20"/>
                <w:lang w:val="en-GB" w:eastAsia="en-GB"/>
              </w:rPr>
              <w:t>D</w:t>
            </w:r>
            <w:r w:rsidR="001F5357" w:rsidRPr="002C3A80">
              <w:rPr>
                <w:rFonts w:ascii="Arial" w:eastAsia="Times New Roman" w:hAnsi="Arial"/>
                <w:sz w:val="20"/>
                <w:szCs w:val="20"/>
                <w:lang w:val="en-GB" w:eastAsia="en-GB"/>
              </w:rPr>
              <w:t>1.</w:t>
            </w:r>
            <w:r w:rsidRPr="002C3A80">
              <w:rPr>
                <w:rFonts w:ascii="Arial" w:eastAsia="Times New Roman" w:hAnsi="Arial"/>
                <w:sz w:val="20"/>
                <w:szCs w:val="20"/>
                <w:lang w:val="en-GB" w:eastAsia="en-GB"/>
              </w:rPr>
              <w:t>2</w:t>
            </w:r>
          </w:p>
        </w:tc>
        <w:tc>
          <w:tcPr>
            <w:tcW w:w="2977" w:type="dxa"/>
            <w:shd w:val="clear" w:color="auto" w:fill="auto"/>
          </w:tcPr>
          <w:p w:rsidR="00E504CF" w:rsidRPr="002C3A80" w:rsidRDefault="00E504CF" w:rsidP="00BD4553">
            <w:pPr>
              <w:snapToGrid w:val="0"/>
              <w:rPr>
                <w:rFonts w:ascii="Arial" w:eastAsia="Times New Roman" w:hAnsi="Arial"/>
                <w:sz w:val="20"/>
                <w:szCs w:val="20"/>
                <w:lang w:val="en-GB" w:eastAsia="en-GB"/>
              </w:rPr>
            </w:pPr>
            <w:r w:rsidRPr="002C3A80">
              <w:rPr>
                <w:rFonts w:ascii="Arial" w:eastAsia="Times New Roman" w:hAnsi="Arial"/>
                <w:sz w:val="20"/>
                <w:szCs w:val="20"/>
                <w:lang w:val="en-GB" w:eastAsia="en-GB"/>
              </w:rPr>
              <w:t>Risk management plan</w:t>
            </w:r>
          </w:p>
        </w:tc>
        <w:tc>
          <w:tcPr>
            <w:tcW w:w="851" w:type="dxa"/>
            <w:shd w:val="clear" w:color="auto" w:fill="auto"/>
          </w:tcPr>
          <w:p w:rsidR="00E504CF" w:rsidRPr="002C3A80" w:rsidRDefault="00E504CF" w:rsidP="00BD4553">
            <w:pPr>
              <w:snapToGrid w:val="0"/>
              <w:jc w:val="center"/>
              <w:rPr>
                <w:rFonts w:ascii="Arial" w:eastAsia="Times New Roman" w:hAnsi="Arial"/>
                <w:sz w:val="20"/>
                <w:szCs w:val="20"/>
                <w:lang w:val="en-GB" w:eastAsia="en-GB"/>
              </w:rPr>
            </w:pPr>
            <w:r w:rsidRPr="002C3A80">
              <w:rPr>
                <w:rFonts w:ascii="Arial" w:eastAsia="Times New Roman" w:hAnsi="Arial"/>
                <w:sz w:val="20"/>
                <w:szCs w:val="20"/>
                <w:lang w:val="en-GB" w:eastAsia="en-GB"/>
              </w:rPr>
              <w:t>WP1</w:t>
            </w:r>
          </w:p>
        </w:tc>
        <w:tc>
          <w:tcPr>
            <w:tcW w:w="1417" w:type="dxa"/>
            <w:shd w:val="clear" w:color="auto" w:fill="auto"/>
          </w:tcPr>
          <w:p w:rsidR="00E504CF" w:rsidRPr="002C3A80" w:rsidRDefault="00E504CF" w:rsidP="00BD4553">
            <w:pPr>
              <w:snapToGrid w:val="0"/>
              <w:jc w:val="center"/>
              <w:rPr>
                <w:rFonts w:ascii="Arial" w:eastAsia="Times New Roman" w:hAnsi="Arial"/>
                <w:sz w:val="20"/>
                <w:szCs w:val="20"/>
                <w:lang w:val="en-GB" w:eastAsia="en-GB"/>
              </w:rPr>
            </w:pPr>
            <w:r w:rsidRPr="002C3A80">
              <w:rPr>
                <w:rFonts w:ascii="Arial" w:eastAsia="Times New Roman" w:hAnsi="Arial"/>
                <w:sz w:val="20"/>
                <w:szCs w:val="20"/>
                <w:lang w:val="en-GB" w:eastAsia="en-GB"/>
              </w:rPr>
              <w:t>UOC</w:t>
            </w:r>
          </w:p>
        </w:tc>
        <w:tc>
          <w:tcPr>
            <w:tcW w:w="1102" w:type="dxa"/>
            <w:shd w:val="clear" w:color="auto" w:fill="auto"/>
          </w:tcPr>
          <w:p w:rsidR="00E504CF" w:rsidRPr="002C3A80" w:rsidRDefault="00E504CF" w:rsidP="00BD4553">
            <w:pPr>
              <w:snapToGrid w:val="0"/>
              <w:jc w:val="center"/>
              <w:rPr>
                <w:rFonts w:ascii="Arial" w:eastAsia="Times New Roman" w:hAnsi="Arial"/>
                <w:sz w:val="20"/>
                <w:szCs w:val="20"/>
                <w:lang w:val="en-GB" w:eastAsia="en-GB"/>
              </w:rPr>
            </w:pPr>
            <w:r w:rsidRPr="002C3A80">
              <w:rPr>
                <w:rFonts w:ascii="Arial" w:eastAsia="Times New Roman" w:hAnsi="Arial"/>
                <w:sz w:val="20"/>
                <w:szCs w:val="20"/>
                <w:lang w:val="en-GB" w:eastAsia="en-GB"/>
              </w:rPr>
              <w:t>6</w:t>
            </w:r>
          </w:p>
        </w:tc>
        <w:tc>
          <w:tcPr>
            <w:tcW w:w="1418" w:type="dxa"/>
            <w:shd w:val="clear" w:color="auto" w:fill="auto"/>
          </w:tcPr>
          <w:p w:rsidR="00E504CF" w:rsidRPr="002C3A80" w:rsidRDefault="00E504CF" w:rsidP="00BD4553">
            <w:pPr>
              <w:snapToGrid w:val="0"/>
              <w:jc w:val="center"/>
              <w:rPr>
                <w:rFonts w:ascii="Arial" w:eastAsia="Times New Roman" w:hAnsi="Arial"/>
                <w:sz w:val="20"/>
                <w:szCs w:val="20"/>
                <w:lang w:val="en-GB" w:eastAsia="en-GB"/>
              </w:rPr>
            </w:pPr>
            <w:r w:rsidRPr="002C3A80">
              <w:rPr>
                <w:rFonts w:ascii="Arial" w:eastAsia="Times New Roman" w:hAnsi="Arial"/>
                <w:sz w:val="20"/>
                <w:szCs w:val="20"/>
                <w:lang w:val="en-GB" w:eastAsia="en-GB"/>
              </w:rPr>
              <w:t>Submitted</w:t>
            </w:r>
          </w:p>
        </w:tc>
        <w:tc>
          <w:tcPr>
            <w:tcW w:w="1475" w:type="dxa"/>
            <w:shd w:val="clear" w:color="auto" w:fill="auto"/>
          </w:tcPr>
          <w:p w:rsidR="00E504CF" w:rsidRPr="002C3A80" w:rsidRDefault="00E504CF" w:rsidP="00BD4553">
            <w:pPr>
              <w:snapToGrid w:val="0"/>
              <w:jc w:val="center"/>
              <w:rPr>
                <w:rFonts w:ascii="Arial" w:hAnsi="Arial"/>
                <w:sz w:val="20"/>
                <w:szCs w:val="20"/>
                <w:lang w:val="en-GB"/>
              </w:rPr>
            </w:pPr>
            <w:r w:rsidRPr="002C3A80">
              <w:rPr>
                <w:rFonts w:ascii="Arial" w:eastAsia="Times New Roman" w:hAnsi="Arial"/>
                <w:sz w:val="20"/>
                <w:szCs w:val="20"/>
                <w:lang w:val="en-GB" w:eastAsia="en-GB"/>
              </w:rPr>
              <w:t>UoB, TBVT</w:t>
            </w:r>
          </w:p>
        </w:tc>
      </w:tr>
      <w:tr w:rsidR="00E504CF" w:rsidRPr="002C3A80" w:rsidTr="001F5357">
        <w:tc>
          <w:tcPr>
            <w:tcW w:w="856" w:type="dxa"/>
            <w:shd w:val="clear" w:color="auto" w:fill="auto"/>
          </w:tcPr>
          <w:p w:rsidR="00E504CF" w:rsidRPr="002C3A80" w:rsidRDefault="00E504CF" w:rsidP="00BD4553">
            <w:pPr>
              <w:snapToGrid w:val="0"/>
              <w:jc w:val="center"/>
              <w:rPr>
                <w:rFonts w:ascii="Arial" w:eastAsia="Times New Roman" w:hAnsi="Arial"/>
                <w:sz w:val="20"/>
                <w:szCs w:val="20"/>
                <w:lang w:val="en-GB" w:eastAsia="en-GB"/>
              </w:rPr>
            </w:pPr>
            <w:r w:rsidRPr="002C3A80">
              <w:rPr>
                <w:rFonts w:ascii="Arial" w:eastAsia="Times New Roman" w:hAnsi="Arial"/>
                <w:sz w:val="20"/>
                <w:szCs w:val="20"/>
                <w:lang w:val="en-GB" w:eastAsia="en-GB"/>
              </w:rPr>
              <w:t>D</w:t>
            </w:r>
            <w:r w:rsidR="001F5357" w:rsidRPr="002C3A80">
              <w:rPr>
                <w:rFonts w:ascii="Arial" w:eastAsia="Times New Roman" w:hAnsi="Arial"/>
                <w:sz w:val="20"/>
                <w:szCs w:val="20"/>
                <w:lang w:val="en-GB" w:eastAsia="en-GB"/>
              </w:rPr>
              <w:t>1.</w:t>
            </w:r>
            <w:r w:rsidRPr="002C3A80">
              <w:rPr>
                <w:rFonts w:ascii="Arial" w:eastAsia="Times New Roman" w:hAnsi="Arial"/>
                <w:sz w:val="20"/>
                <w:szCs w:val="20"/>
                <w:lang w:val="en-GB" w:eastAsia="en-GB"/>
              </w:rPr>
              <w:t>4</w:t>
            </w:r>
          </w:p>
        </w:tc>
        <w:tc>
          <w:tcPr>
            <w:tcW w:w="2977" w:type="dxa"/>
            <w:shd w:val="clear" w:color="auto" w:fill="auto"/>
          </w:tcPr>
          <w:p w:rsidR="00E504CF" w:rsidRPr="002C3A80" w:rsidRDefault="00E504CF" w:rsidP="00BD4553">
            <w:pPr>
              <w:snapToGrid w:val="0"/>
              <w:rPr>
                <w:rFonts w:ascii="Arial" w:eastAsia="Times New Roman" w:hAnsi="Arial"/>
                <w:sz w:val="20"/>
                <w:szCs w:val="20"/>
                <w:lang w:val="en-GB" w:eastAsia="en-GB"/>
              </w:rPr>
            </w:pPr>
            <w:r w:rsidRPr="002C3A80">
              <w:rPr>
                <w:rFonts w:ascii="Arial" w:eastAsia="Times New Roman" w:hAnsi="Arial"/>
                <w:sz w:val="20"/>
                <w:szCs w:val="20"/>
                <w:lang w:val="en-GB" w:eastAsia="en-GB"/>
              </w:rPr>
              <w:t>Data management plan</w:t>
            </w:r>
          </w:p>
        </w:tc>
        <w:tc>
          <w:tcPr>
            <w:tcW w:w="851" w:type="dxa"/>
            <w:shd w:val="clear" w:color="auto" w:fill="auto"/>
          </w:tcPr>
          <w:p w:rsidR="00E504CF" w:rsidRPr="002C3A80" w:rsidRDefault="00E504CF" w:rsidP="00BD4553">
            <w:pPr>
              <w:snapToGrid w:val="0"/>
              <w:jc w:val="center"/>
              <w:rPr>
                <w:rFonts w:ascii="Arial" w:eastAsia="Times New Roman" w:hAnsi="Arial"/>
                <w:sz w:val="20"/>
                <w:szCs w:val="20"/>
                <w:lang w:val="en-GB" w:eastAsia="en-GB"/>
              </w:rPr>
            </w:pPr>
            <w:r w:rsidRPr="002C3A80">
              <w:rPr>
                <w:rFonts w:ascii="Arial" w:eastAsia="Times New Roman" w:hAnsi="Arial"/>
                <w:sz w:val="20"/>
                <w:szCs w:val="20"/>
                <w:lang w:val="en-GB" w:eastAsia="en-GB"/>
              </w:rPr>
              <w:t>WP1</w:t>
            </w:r>
          </w:p>
        </w:tc>
        <w:tc>
          <w:tcPr>
            <w:tcW w:w="1417" w:type="dxa"/>
            <w:shd w:val="clear" w:color="auto" w:fill="auto"/>
          </w:tcPr>
          <w:p w:rsidR="00E504CF" w:rsidRPr="002C3A80" w:rsidRDefault="00E504CF" w:rsidP="00BD4553">
            <w:pPr>
              <w:snapToGrid w:val="0"/>
              <w:jc w:val="center"/>
              <w:rPr>
                <w:rFonts w:ascii="Arial" w:eastAsia="Times New Roman" w:hAnsi="Arial"/>
                <w:sz w:val="20"/>
                <w:szCs w:val="20"/>
                <w:lang w:val="en-GB" w:eastAsia="en-GB"/>
              </w:rPr>
            </w:pPr>
            <w:r w:rsidRPr="002C3A80">
              <w:rPr>
                <w:rFonts w:ascii="Arial" w:eastAsia="Times New Roman" w:hAnsi="Arial"/>
                <w:sz w:val="20"/>
                <w:szCs w:val="20"/>
                <w:lang w:val="en-GB" w:eastAsia="en-GB"/>
              </w:rPr>
              <w:t>UOC</w:t>
            </w:r>
          </w:p>
        </w:tc>
        <w:tc>
          <w:tcPr>
            <w:tcW w:w="1102" w:type="dxa"/>
            <w:shd w:val="clear" w:color="auto" w:fill="auto"/>
          </w:tcPr>
          <w:p w:rsidR="00E504CF" w:rsidRPr="002C3A80" w:rsidRDefault="00E504CF" w:rsidP="00BD4553">
            <w:pPr>
              <w:snapToGrid w:val="0"/>
              <w:jc w:val="center"/>
              <w:rPr>
                <w:rFonts w:ascii="Arial" w:eastAsia="Times New Roman" w:hAnsi="Arial"/>
                <w:sz w:val="20"/>
                <w:szCs w:val="20"/>
                <w:lang w:val="en-GB" w:eastAsia="en-GB"/>
              </w:rPr>
            </w:pPr>
            <w:r w:rsidRPr="002C3A80">
              <w:rPr>
                <w:rFonts w:ascii="Arial" w:eastAsia="Times New Roman" w:hAnsi="Arial"/>
                <w:sz w:val="20"/>
                <w:szCs w:val="20"/>
                <w:lang w:val="en-GB" w:eastAsia="en-GB"/>
              </w:rPr>
              <w:t>6</w:t>
            </w:r>
          </w:p>
        </w:tc>
        <w:tc>
          <w:tcPr>
            <w:tcW w:w="1418" w:type="dxa"/>
            <w:shd w:val="clear" w:color="auto" w:fill="auto"/>
          </w:tcPr>
          <w:p w:rsidR="00E504CF" w:rsidRPr="002C3A80" w:rsidRDefault="00E504CF" w:rsidP="00BD4553">
            <w:pPr>
              <w:snapToGrid w:val="0"/>
              <w:jc w:val="center"/>
              <w:rPr>
                <w:rFonts w:ascii="Arial" w:eastAsia="Times New Roman" w:hAnsi="Arial"/>
                <w:sz w:val="20"/>
                <w:szCs w:val="20"/>
                <w:lang w:val="en-GB" w:eastAsia="en-GB"/>
              </w:rPr>
            </w:pPr>
            <w:r w:rsidRPr="002C3A80">
              <w:rPr>
                <w:rFonts w:ascii="Arial" w:eastAsia="Times New Roman" w:hAnsi="Arial"/>
                <w:sz w:val="20"/>
                <w:szCs w:val="20"/>
                <w:lang w:val="en-GB" w:eastAsia="en-GB"/>
              </w:rPr>
              <w:t>Submitted</w:t>
            </w:r>
          </w:p>
        </w:tc>
        <w:tc>
          <w:tcPr>
            <w:tcW w:w="1475" w:type="dxa"/>
            <w:shd w:val="clear" w:color="auto" w:fill="auto"/>
          </w:tcPr>
          <w:p w:rsidR="00E504CF" w:rsidRPr="002C3A80" w:rsidRDefault="00E504CF" w:rsidP="00BD4553">
            <w:pPr>
              <w:snapToGrid w:val="0"/>
              <w:jc w:val="center"/>
              <w:rPr>
                <w:rFonts w:ascii="Arial" w:hAnsi="Arial"/>
                <w:sz w:val="20"/>
                <w:szCs w:val="20"/>
                <w:lang w:val="en-GB"/>
              </w:rPr>
            </w:pPr>
            <w:r w:rsidRPr="002C3A80">
              <w:rPr>
                <w:rFonts w:ascii="Arial" w:eastAsia="Times New Roman" w:hAnsi="Arial"/>
                <w:sz w:val="20"/>
                <w:szCs w:val="20"/>
                <w:lang w:val="en-GB" w:eastAsia="en-GB"/>
              </w:rPr>
              <w:t>UAB, EUSEA</w:t>
            </w:r>
          </w:p>
        </w:tc>
      </w:tr>
      <w:tr w:rsidR="00E504CF" w:rsidRPr="002C3A80" w:rsidTr="001F5357">
        <w:tc>
          <w:tcPr>
            <w:tcW w:w="856" w:type="dxa"/>
            <w:shd w:val="clear" w:color="auto" w:fill="auto"/>
          </w:tcPr>
          <w:p w:rsidR="00E504CF" w:rsidRPr="002C3A80" w:rsidRDefault="001F5357" w:rsidP="001F5357">
            <w:pPr>
              <w:snapToGrid w:val="0"/>
              <w:jc w:val="center"/>
              <w:rPr>
                <w:rFonts w:ascii="Arial" w:eastAsia="Times New Roman" w:hAnsi="Arial"/>
                <w:sz w:val="20"/>
                <w:szCs w:val="20"/>
                <w:lang w:val="en-GB" w:eastAsia="en-GB"/>
              </w:rPr>
            </w:pPr>
            <w:r w:rsidRPr="002C3A80">
              <w:rPr>
                <w:rFonts w:ascii="Arial" w:eastAsia="Times New Roman" w:hAnsi="Arial"/>
                <w:sz w:val="20"/>
                <w:szCs w:val="20"/>
                <w:lang w:val="en-GB" w:eastAsia="en-GB"/>
              </w:rPr>
              <w:t>D6.1</w:t>
            </w:r>
          </w:p>
        </w:tc>
        <w:tc>
          <w:tcPr>
            <w:tcW w:w="2977" w:type="dxa"/>
            <w:shd w:val="clear" w:color="auto" w:fill="auto"/>
          </w:tcPr>
          <w:p w:rsidR="00E504CF" w:rsidRPr="002C3A80" w:rsidRDefault="00E504CF" w:rsidP="00BD4553">
            <w:pPr>
              <w:snapToGrid w:val="0"/>
              <w:rPr>
                <w:rFonts w:ascii="Arial" w:eastAsia="Times New Roman" w:hAnsi="Arial"/>
                <w:sz w:val="20"/>
                <w:szCs w:val="20"/>
                <w:lang w:val="en-GB" w:eastAsia="en-GB"/>
              </w:rPr>
            </w:pPr>
            <w:r w:rsidRPr="002C3A80">
              <w:rPr>
                <w:rFonts w:ascii="Arial" w:eastAsia="Times New Roman" w:hAnsi="Arial"/>
                <w:sz w:val="20"/>
                <w:szCs w:val="20"/>
                <w:lang w:val="en-GB" w:eastAsia="en-GB"/>
              </w:rPr>
              <w:t>Plan for communication, dissemination and exploitation</w:t>
            </w:r>
          </w:p>
        </w:tc>
        <w:tc>
          <w:tcPr>
            <w:tcW w:w="851" w:type="dxa"/>
            <w:shd w:val="clear" w:color="auto" w:fill="auto"/>
          </w:tcPr>
          <w:p w:rsidR="00E504CF" w:rsidRPr="002C3A80" w:rsidRDefault="00E504CF" w:rsidP="00BD4553">
            <w:pPr>
              <w:snapToGrid w:val="0"/>
              <w:jc w:val="center"/>
              <w:rPr>
                <w:rFonts w:ascii="Arial" w:eastAsia="Times New Roman" w:hAnsi="Arial"/>
                <w:sz w:val="20"/>
                <w:szCs w:val="20"/>
                <w:lang w:val="en-GB" w:eastAsia="en-GB"/>
              </w:rPr>
            </w:pPr>
            <w:r w:rsidRPr="002C3A80">
              <w:rPr>
                <w:rFonts w:ascii="Arial" w:eastAsia="Times New Roman" w:hAnsi="Arial"/>
                <w:sz w:val="20"/>
                <w:szCs w:val="20"/>
                <w:lang w:val="en-GB" w:eastAsia="en-GB"/>
              </w:rPr>
              <w:t>WP6</w:t>
            </w:r>
          </w:p>
        </w:tc>
        <w:tc>
          <w:tcPr>
            <w:tcW w:w="1417" w:type="dxa"/>
            <w:shd w:val="clear" w:color="auto" w:fill="auto"/>
          </w:tcPr>
          <w:p w:rsidR="00E504CF" w:rsidRPr="002C3A80" w:rsidRDefault="00E504CF" w:rsidP="00BD4553">
            <w:pPr>
              <w:snapToGrid w:val="0"/>
              <w:jc w:val="center"/>
              <w:rPr>
                <w:rFonts w:ascii="Arial" w:eastAsia="Times New Roman" w:hAnsi="Arial"/>
                <w:sz w:val="20"/>
                <w:szCs w:val="20"/>
                <w:lang w:val="en-GB" w:eastAsia="en-GB"/>
              </w:rPr>
            </w:pPr>
            <w:r w:rsidRPr="002C3A80">
              <w:rPr>
                <w:rFonts w:ascii="Arial" w:eastAsia="Times New Roman" w:hAnsi="Arial"/>
                <w:sz w:val="20"/>
                <w:szCs w:val="20"/>
                <w:lang w:val="en-GB" w:eastAsia="en-GB"/>
              </w:rPr>
              <w:t>EUSEA</w:t>
            </w:r>
          </w:p>
        </w:tc>
        <w:tc>
          <w:tcPr>
            <w:tcW w:w="1102" w:type="dxa"/>
            <w:shd w:val="clear" w:color="auto" w:fill="auto"/>
          </w:tcPr>
          <w:p w:rsidR="00E504CF" w:rsidRPr="002C3A80" w:rsidRDefault="00E504CF" w:rsidP="00BD4553">
            <w:pPr>
              <w:snapToGrid w:val="0"/>
              <w:jc w:val="center"/>
              <w:rPr>
                <w:rFonts w:ascii="Arial" w:eastAsia="Times New Roman" w:hAnsi="Arial"/>
                <w:sz w:val="20"/>
                <w:szCs w:val="20"/>
                <w:lang w:val="en-GB" w:eastAsia="en-GB"/>
              </w:rPr>
            </w:pPr>
            <w:r w:rsidRPr="002C3A80">
              <w:rPr>
                <w:rFonts w:ascii="Arial" w:eastAsia="Times New Roman" w:hAnsi="Arial"/>
                <w:sz w:val="20"/>
                <w:szCs w:val="20"/>
                <w:lang w:val="en-GB" w:eastAsia="en-GB"/>
              </w:rPr>
              <w:t>4</w:t>
            </w:r>
          </w:p>
        </w:tc>
        <w:tc>
          <w:tcPr>
            <w:tcW w:w="1418" w:type="dxa"/>
            <w:shd w:val="clear" w:color="auto" w:fill="auto"/>
          </w:tcPr>
          <w:p w:rsidR="00E504CF" w:rsidRPr="002C3A80" w:rsidRDefault="00E504CF" w:rsidP="00BD4553">
            <w:pPr>
              <w:snapToGrid w:val="0"/>
              <w:jc w:val="center"/>
              <w:rPr>
                <w:rFonts w:ascii="Arial" w:eastAsia="Times New Roman" w:hAnsi="Arial"/>
                <w:sz w:val="20"/>
                <w:szCs w:val="20"/>
                <w:lang w:val="en-GB" w:eastAsia="en-GB"/>
              </w:rPr>
            </w:pPr>
            <w:r w:rsidRPr="002C3A80">
              <w:rPr>
                <w:rFonts w:ascii="Arial" w:eastAsia="Times New Roman" w:hAnsi="Arial"/>
                <w:sz w:val="20"/>
                <w:szCs w:val="20"/>
                <w:lang w:val="en-GB" w:eastAsia="en-GB"/>
              </w:rPr>
              <w:t>Approved 08/04/2016</w:t>
            </w:r>
          </w:p>
        </w:tc>
        <w:tc>
          <w:tcPr>
            <w:tcW w:w="1475" w:type="dxa"/>
            <w:shd w:val="clear" w:color="auto" w:fill="auto"/>
          </w:tcPr>
          <w:p w:rsidR="00E504CF" w:rsidRPr="002C3A80" w:rsidRDefault="00E504CF" w:rsidP="00BD4553">
            <w:pPr>
              <w:snapToGrid w:val="0"/>
              <w:jc w:val="center"/>
              <w:rPr>
                <w:rFonts w:ascii="Arial" w:hAnsi="Arial"/>
                <w:sz w:val="20"/>
                <w:szCs w:val="20"/>
                <w:lang w:val="en-GB"/>
              </w:rPr>
            </w:pPr>
            <w:r w:rsidRPr="002C3A80">
              <w:rPr>
                <w:rFonts w:ascii="Arial" w:eastAsia="Times New Roman" w:hAnsi="Arial"/>
                <w:sz w:val="20"/>
                <w:szCs w:val="20"/>
                <w:lang w:val="en-GB" w:eastAsia="en-GB"/>
              </w:rPr>
              <w:t>UNESCO, AJA, UOC</w:t>
            </w:r>
          </w:p>
        </w:tc>
      </w:tr>
      <w:tr w:rsidR="00E504CF" w:rsidRPr="002C3A80" w:rsidTr="001F5357">
        <w:tc>
          <w:tcPr>
            <w:tcW w:w="856" w:type="dxa"/>
            <w:shd w:val="clear" w:color="auto" w:fill="auto"/>
          </w:tcPr>
          <w:p w:rsidR="00E504CF" w:rsidRPr="002C3A80" w:rsidRDefault="001F5357" w:rsidP="00BD4553">
            <w:pPr>
              <w:snapToGrid w:val="0"/>
              <w:jc w:val="center"/>
              <w:rPr>
                <w:rFonts w:ascii="Arial" w:eastAsia="Times New Roman" w:hAnsi="Arial"/>
                <w:sz w:val="20"/>
                <w:szCs w:val="20"/>
                <w:lang w:val="en-GB" w:eastAsia="en-GB"/>
              </w:rPr>
            </w:pPr>
            <w:r w:rsidRPr="002C3A80">
              <w:rPr>
                <w:rFonts w:ascii="Arial" w:eastAsia="Times New Roman" w:hAnsi="Arial"/>
                <w:sz w:val="20"/>
                <w:szCs w:val="20"/>
                <w:lang w:val="en-GB" w:eastAsia="en-GB"/>
              </w:rPr>
              <w:t>D6.2</w:t>
            </w:r>
          </w:p>
        </w:tc>
        <w:tc>
          <w:tcPr>
            <w:tcW w:w="2977" w:type="dxa"/>
            <w:shd w:val="clear" w:color="auto" w:fill="auto"/>
          </w:tcPr>
          <w:p w:rsidR="00E504CF" w:rsidRPr="002C3A80" w:rsidRDefault="00E504CF" w:rsidP="00BD4553">
            <w:pPr>
              <w:snapToGrid w:val="0"/>
              <w:rPr>
                <w:rFonts w:ascii="Arial" w:eastAsia="Times New Roman" w:hAnsi="Arial"/>
                <w:sz w:val="20"/>
                <w:szCs w:val="20"/>
                <w:lang w:val="en-GB" w:eastAsia="en-GB"/>
              </w:rPr>
            </w:pPr>
            <w:r w:rsidRPr="002C3A80">
              <w:rPr>
                <w:rFonts w:ascii="Arial" w:eastAsia="Times New Roman" w:hAnsi="Arial"/>
                <w:sz w:val="20"/>
                <w:szCs w:val="20"/>
                <w:lang w:val="en-GB" w:eastAsia="en-GB"/>
              </w:rPr>
              <w:t>Website and social media launch</w:t>
            </w:r>
          </w:p>
        </w:tc>
        <w:tc>
          <w:tcPr>
            <w:tcW w:w="851" w:type="dxa"/>
            <w:shd w:val="clear" w:color="auto" w:fill="auto"/>
          </w:tcPr>
          <w:p w:rsidR="00E504CF" w:rsidRPr="002C3A80" w:rsidRDefault="00E504CF" w:rsidP="00BD4553">
            <w:pPr>
              <w:snapToGrid w:val="0"/>
              <w:jc w:val="center"/>
              <w:rPr>
                <w:rFonts w:ascii="Arial" w:eastAsia="Times New Roman" w:hAnsi="Arial"/>
                <w:sz w:val="20"/>
                <w:szCs w:val="20"/>
                <w:lang w:val="en-GB" w:eastAsia="en-GB"/>
              </w:rPr>
            </w:pPr>
            <w:r w:rsidRPr="002C3A80">
              <w:rPr>
                <w:rFonts w:ascii="Arial" w:eastAsia="Times New Roman" w:hAnsi="Arial"/>
                <w:sz w:val="20"/>
                <w:szCs w:val="20"/>
                <w:lang w:val="en-GB" w:eastAsia="en-GB"/>
              </w:rPr>
              <w:t>WP6</w:t>
            </w:r>
          </w:p>
        </w:tc>
        <w:tc>
          <w:tcPr>
            <w:tcW w:w="1417" w:type="dxa"/>
            <w:shd w:val="clear" w:color="auto" w:fill="auto"/>
          </w:tcPr>
          <w:p w:rsidR="00E504CF" w:rsidRPr="002C3A80" w:rsidRDefault="00E504CF" w:rsidP="00BD4553">
            <w:pPr>
              <w:snapToGrid w:val="0"/>
              <w:jc w:val="center"/>
              <w:rPr>
                <w:rFonts w:ascii="Arial" w:eastAsia="Times New Roman" w:hAnsi="Arial"/>
                <w:sz w:val="20"/>
                <w:szCs w:val="20"/>
                <w:lang w:val="en-GB" w:eastAsia="en-GB"/>
              </w:rPr>
            </w:pPr>
            <w:r w:rsidRPr="002C3A80">
              <w:rPr>
                <w:rFonts w:ascii="Arial" w:eastAsia="Times New Roman" w:hAnsi="Arial"/>
                <w:sz w:val="20"/>
                <w:szCs w:val="20"/>
                <w:lang w:val="en-GB" w:eastAsia="en-GB"/>
              </w:rPr>
              <w:t>EUSEA</w:t>
            </w:r>
          </w:p>
        </w:tc>
        <w:tc>
          <w:tcPr>
            <w:tcW w:w="1102" w:type="dxa"/>
            <w:shd w:val="clear" w:color="auto" w:fill="auto"/>
          </w:tcPr>
          <w:p w:rsidR="00E504CF" w:rsidRPr="002C3A80" w:rsidRDefault="00E504CF" w:rsidP="00BD4553">
            <w:pPr>
              <w:snapToGrid w:val="0"/>
              <w:jc w:val="center"/>
              <w:rPr>
                <w:rFonts w:ascii="Arial" w:eastAsia="Times New Roman" w:hAnsi="Arial"/>
                <w:sz w:val="20"/>
                <w:szCs w:val="20"/>
                <w:lang w:val="en-GB" w:eastAsia="en-GB"/>
              </w:rPr>
            </w:pPr>
            <w:r w:rsidRPr="002C3A80">
              <w:rPr>
                <w:rFonts w:ascii="Arial" w:eastAsia="Times New Roman" w:hAnsi="Arial"/>
                <w:sz w:val="20"/>
                <w:szCs w:val="20"/>
                <w:lang w:val="en-GB" w:eastAsia="en-GB"/>
              </w:rPr>
              <w:t>6</w:t>
            </w:r>
          </w:p>
        </w:tc>
        <w:tc>
          <w:tcPr>
            <w:tcW w:w="1418" w:type="dxa"/>
            <w:shd w:val="clear" w:color="auto" w:fill="auto"/>
          </w:tcPr>
          <w:p w:rsidR="00E504CF" w:rsidRPr="002C3A80" w:rsidRDefault="00E504CF" w:rsidP="00BD4553">
            <w:pPr>
              <w:snapToGrid w:val="0"/>
              <w:jc w:val="center"/>
              <w:rPr>
                <w:rFonts w:ascii="Arial" w:eastAsia="Times New Roman" w:hAnsi="Arial"/>
                <w:sz w:val="20"/>
                <w:szCs w:val="20"/>
                <w:lang w:val="en-GB" w:eastAsia="en-GB"/>
              </w:rPr>
            </w:pPr>
            <w:r w:rsidRPr="002C3A80">
              <w:rPr>
                <w:rFonts w:ascii="Arial" w:eastAsia="Times New Roman" w:hAnsi="Arial"/>
                <w:sz w:val="20"/>
                <w:szCs w:val="20"/>
                <w:lang w:val="en-GB" w:eastAsia="en-GB"/>
              </w:rPr>
              <w:t>Submitted</w:t>
            </w:r>
          </w:p>
        </w:tc>
        <w:tc>
          <w:tcPr>
            <w:tcW w:w="1475" w:type="dxa"/>
            <w:shd w:val="clear" w:color="auto" w:fill="auto"/>
          </w:tcPr>
          <w:p w:rsidR="00E504CF" w:rsidRPr="002C3A80" w:rsidRDefault="00E504CF" w:rsidP="00BD4553">
            <w:pPr>
              <w:snapToGrid w:val="0"/>
              <w:jc w:val="center"/>
              <w:rPr>
                <w:rFonts w:ascii="Arial" w:hAnsi="Arial"/>
                <w:sz w:val="20"/>
                <w:szCs w:val="20"/>
                <w:lang w:val="en-GB"/>
              </w:rPr>
            </w:pPr>
            <w:r w:rsidRPr="002C3A80">
              <w:rPr>
                <w:rFonts w:ascii="Arial" w:eastAsia="Times New Roman" w:hAnsi="Arial"/>
                <w:sz w:val="20"/>
                <w:szCs w:val="20"/>
                <w:lang w:val="en-GB" w:eastAsia="en-GB"/>
              </w:rPr>
              <w:t>SMS, LAC UOC</w:t>
            </w:r>
          </w:p>
        </w:tc>
      </w:tr>
      <w:tr w:rsidR="00E504CF" w:rsidRPr="002C3A80" w:rsidTr="001F5357">
        <w:tc>
          <w:tcPr>
            <w:tcW w:w="856" w:type="dxa"/>
            <w:shd w:val="clear" w:color="auto" w:fill="auto"/>
          </w:tcPr>
          <w:p w:rsidR="00E504CF" w:rsidRPr="002C3A80" w:rsidRDefault="001F5357" w:rsidP="00BD4553">
            <w:pPr>
              <w:snapToGrid w:val="0"/>
              <w:jc w:val="center"/>
              <w:rPr>
                <w:rFonts w:ascii="Arial" w:eastAsia="Times New Roman" w:hAnsi="Arial"/>
                <w:sz w:val="20"/>
                <w:szCs w:val="20"/>
                <w:lang w:val="en-GB" w:eastAsia="en-GB"/>
              </w:rPr>
            </w:pPr>
            <w:r w:rsidRPr="002C3A80">
              <w:rPr>
                <w:rFonts w:ascii="Arial" w:eastAsia="Times New Roman" w:hAnsi="Arial"/>
                <w:sz w:val="20"/>
                <w:szCs w:val="20"/>
                <w:lang w:val="en-GB" w:eastAsia="en-GB"/>
              </w:rPr>
              <w:t>D7.1</w:t>
            </w:r>
          </w:p>
        </w:tc>
        <w:tc>
          <w:tcPr>
            <w:tcW w:w="2977" w:type="dxa"/>
            <w:shd w:val="clear" w:color="auto" w:fill="auto"/>
          </w:tcPr>
          <w:p w:rsidR="00E504CF" w:rsidRPr="002C3A80" w:rsidRDefault="00E504CF" w:rsidP="00BD4553">
            <w:pPr>
              <w:snapToGrid w:val="0"/>
              <w:rPr>
                <w:rFonts w:ascii="Arial" w:eastAsia="Times New Roman" w:hAnsi="Arial"/>
                <w:sz w:val="20"/>
                <w:szCs w:val="20"/>
                <w:lang w:val="en-GB" w:eastAsia="en-GB"/>
              </w:rPr>
            </w:pPr>
            <w:r w:rsidRPr="002C3A80">
              <w:rPr>
                <w:rFonts w:ascii="Arial" w:eastAsia="Times New Roman" w:hAnsi="Arial"/>
                <w:sz w:val="20"/>
                <w:szCs w:val="20"/>
                <w:lang w:val="en-GB" w:eastAsia="en-GB"/>
              </w:rPr>
              <w:t>POPD – Requirement No. 2</w:t>
            </w:r>
          </w:p>
        </w:tc>
        <w:tc>
          <w:tcPr>
            <w:tcW w:w="851" w:type="dxa"/>
            <w:shd w:val="clear" w:color="auto" w:fill="auto"/>
          </w:tcPr>
          <w:p w:rsidR="00E504CF" w:rsidRPr="002C3A80" w:rsidRDefault="00E504CF" w:rsidP="00BD4553">
            <w:pPr>
              <w:snapToGrid w:val="0"/>
              <w:jc w:val="center"/>
              <w:rPr>
                <w:rFonts w:ascii="Arial" w:eastAsia="Times New Roman" w:hAnsi="Arial"/>
                <w:sz w:val="20"/>
                <w:szCs w:val="20"/>
                <w:lang w:val="en-GB" w:eastAsia="en-GB"/>
              </w:rPr>
            </w:pPr>
            <w:r w:rsidRPr="002C3A80">
              <w:rPr>
                <w:rFonts w:ascii="Arial" w:eastAsia="Times New Roman" w:hAnsi="Arial"/>
                <w:sz w:val="20"/>
                <w:szCs w:val="20"/>
                <w:lang w:val="en-GB" w:eastAsia="en-GB"/>
              </w:rPr>
              <w:t>WP7</w:t>
            </w:r>
          </w:p>
        </w:tc>
        <w:tc>
          <w:tcPr>
            <w:tcW w:w="1417" w:type="dxa"/>
            <w:shd w:val="clear" w:color="auto" w:fill="auto"/>
          </w:tcPr>
          <w:p w:rsidR="00E504CF" w:rsidRPr="002C3A80" w:rsidRDefault="00E504CF" w:rsidP="00BD4553">
            <w:pPr>
              <w:snapToGrid w:val="0"/>
              <w:jc w:val="center"/>
              <w:rPr>
                <w:rFonts w:ascii="Arial" w:eastAsia="Times New Roman" w:hAnsi="Arial"/>
                <w:sz w:val="20"/>
                <w:szCs w:val="20"/>
                <w:lang w:val="en-GB" w:eastAsia="en-GB"/>
              </w:rPr>
            </w:pPr>
            <w:r w:rsidRPr="002C3A80">
              <w:rPr>
                <w:rFonts w:ascii="Arial" w:eastAsia="Times New Roman" w:hAnsi="Arial"/>
                <w:sz w:val="20"/>
                <w:szCs w:val="20"/>
                <w:lang w:val="en-GB" w:eastAsia="en-GB"/>
              </w:rPr>
              <w:t>UOC</w:t>
            </w:r>
          </w:p>
        </w:tc>
        <w:tc>
          <w:tcPr>
            <w:tcW w:w="1102" w:type="dxa"/>
            <w:shd w:val="clear" w:color="auto" w:fill="auto"/>
          </w:tcPr>
          <w:p w:rsidR="00E504CF" w:rsidRPr="002C3A80" w:rsidRDefault="00E504CF" w:rsidP="00BD4553">
            <w:pPr>
              <w:snapToGrid w:val="0"/>
              <w:jc w:val="center"/>
              <w:rPr>
                <w:rFonts w:ascii="Arial" w:eastAsia="Times New Roman" w:hAnsi="Arial"/>
                <w:sz w:val="20"/>
                <w:szCs w:val="20"/>
                <w:lang w:val="en-GB" w:eastAsia="en-GB"/>
              </w:rPr>
            </w:pPr>
            <w:r w:rsidRPr="002C3A80">
              <w:rPr>
                <w:rFonts w:ascii="Arial" w:eastAsia="Times New Roman" w:hAnsi="Arial"/>
                <w:sz w:val="20"/>
                <w:szCs w:val="20"/>
                <w:lang w:val="en-GB" w:eastAsia="en-GB"/>
              </w:rPr>
              <w:t>6</w:t>
            </w:r>
          </w:p>
        </w:tc>
        <w:tc>
          <w:tcPr>
            <w:tcW w:w="1418" w:type="dxa"/>
            <w:shd w:val="clear" w:color="auto" w:fill="auto"/>
          </w:tcPr>
          <w:p w:rsidR="00E504CF" w:rsidRPr="002C3A80" w:rsidRDefault="00E504CF" w:rsidP="00BD4553">
            <w:pPr>
              <w:snapToGrid w:val="0"/>
              <w:jc w:val="center"/>
              <w:rPr>
                <w:rFonts w:ascii="Arial" w:eastAsia="Times New Roman" w:hAnsi="Arial"/>
                <w:sz w:val="20"/>
                <w:szCs w:val="20"/>
                <w:lang w:val="en-GB" w:eastAsia="en-GB"/>
              </w:rPr>
            </w:pPr>
            <w:r w:rsidRPr="002C3A80">
              <w:rPr>
                <w:rFonts w:ascii="Arial" w:eastAsia="Times New Roman" w:hAnsi="Arial"/>
                <w:sz w:val="20"/>
                <w:szCs w:val="20"/>
                <w:lang w:val="en-GB" w:eastAsia="en-GB"/>
              </w:rPr>
              <w:t>Submitted</w:t>
            </w:r>
          </w:p>
        </w:tc>
        <w:tc>
          <w:tcPr>
            <w:tcW w:w="1475" w:type="dxa"/>
            <w:shd w:val="clear" w:color="auto" w:fill="auto"/>
          </w:tcPr>
          <w:p w:rsidR="00E504CF" w:rsidRPr="002C3A80" w:rsidRDefault="00E504CF" w:rsidP="00BD4553">
            <w:pPr>
              <w:snapToGrid w:val="0"/>
              <w:jc w:val="center"/>
              <w:rPr>
                <w:rFonts w:ascii="Arial" w:eastAsia="Times New Roman" w:hAnsi="Arial"/>
                <w:sz w:val="20"/>
                <w:szCs w:val="20"/>
                <w:lang w:val="en-GB" w:eastAsia="en-GB"/>
              </w:rPr>
            </w:pPr>
          </w:p>
        </w:tc>
      </w:tr>
      <w:tr w:rsidR="00E504CF" w:rsidRPr="002C3A80" w:rsidTr="001F5357">
        <w:tc>
          <w:tcPr>
            <w:tcW w:w="856" w:type="dxa"/>
            <w:shd w:val="clear" w:color="auto" w:fill="auto"/>
          </w:tcPr>
          <w:p w:rsidR="00E504CF" w:rsidRPr="002C3A80" w:rsidRDefault="001F5357" w:rsidP="00BD4553">
            <w:pPr>
              <w:snapToGrid w:val="0"/>
              <w:jc w:val="center"/>
              <w:rPr>
                <w:rFonts w:ascii="Arial" w:eastAsia="Times New Roman" w:hAnsi="Arial"/>
                <w:sz w:val="20"/>
                <w:szCs w:val="20"/>
                <w:lang w:val="en-GB" w:eastAsia="en-GB"/>
              </w:rPr>
            </w:pPr>
            <w:r w:rsidRPr="002C3A80">
              <w:rPr>
                <w:rFonts w:ascii="Arial" w:eastAsia="Times New Roman" w:hAnsi="Arial"/>
                <w:sz w:val="20"/>
                <w:szCs w:val="20"/>
                <w:lang w:val="en-GB" w:eastAsia="en-GB"/>
              </w:rPr>
              <w:t>D7.2</w:t>
            </w:r>
          </w:p>
        </w:tc>
        <w:tc>
          <w:tcPr>
            <w:tcW w:w="2977" w:type="dxa"/>
            <w:shd w:val="clear" w:color="auto" w:fill="auto"/>
          </w:tcPr>
          <w:p w:rsidR="00E504CF" w:rsidRPr="002C3A80" w:rsidRDefault="00E504CF" w:rsidP="00BD4553">
            <w:pPr>
              <w:snapToGrid w:val="0"/>
              <w:rPr>
                <w:rFonts w:ascii="Arial" w:eastAsia="Times New Roman" w:hAnsi="Arial"/>
                <w:sz w:val="20"/>
                <w:szCs w:val="20"/>
                <w:lang w:val="en-GB" w:eastAsia="en-GB"/>
              </w:rPr>
            </w:pPr>
            <w:r w:rsidRPr="002C3A80">
              <w:rPr>
                <w:rFonts w:ascii="Arial" w:eastAsia="Times New Roman" w:hAnsi="Arial"/>
                <w:sz w:val="20"/>
                <w:szCs w:val="20"/>
                <w:lang w:val="en-GB" w:eastAsia="en-GB"/>
              </w:rPr>
              <w:t>H – Requirement No. 9</w:t>
            </w:r>
          </w:p>
        </w:tc>
        <w:tc>
          <w:tcPr>
            <w:tcW w:w="851" w:type="dxa"/>
            <w:shd w:val="clear" w:color="auto" w:fill="auto"/>
          </w:tcPr>
          <w:p w:rsidR="00E504CF" w:rsidRPr="002C3A80" w:rsidRDefault="00E504CF" w:rsidP="00BD4553">
            <w:pPr>
              <w:snapToGrid w:val="0"/>
              <w:jc w:val="center"/>
              <w:rPr>
                <w:rFonts w:ascii="Arial" w:eastAsia="Times New Roman" w:hAnsi="Arial"/>
                <w:sz w:val="20"/>
                <w:szCs w:val="20"/>
                <w:lang w:val="en-GB" w:eastAsia="en-GB"/>
              </w:rPr>
            </w:pPr>
            <w:r w:rsidRPr="002C3A80">
              <w:rPr>
                <w:rFonts w:ascii="Arial" w:eastAsia="Times New Roman" w:hAnsi="Arial"/>
                <w:sz w:val="20"/>
                <w:szCs w:val="20"/>
                <w:lang w:val="en-GB" w:eastAsia="en-GB"/>
              </w:rPr>
              <w:t>WP7</w:t>
            </w:r>
          </w:p>
        </w:tc>
        <w:tc>
          <w:tcPr>
            <w:tcW w:w="1417" w:type="dxa"/>
            <w:shd w:val="clear" w:color="auto" w:fill="auto"/>
          </w:tcPr>
          <w:p w:rsidR="00E504CF" w:rsidRPr="002C3A80" w:rsidRDefault="00E504CF" w:rsidP="00BD4553">
            <w:pPr>
              <w:snapToGrid w:val="0"/>
              <w:jc w:val="center"/>
              <w:rPr>
                <w:rFonts w:ascii="Arial" w:eastAsia="Times New Roman" w:hAnsi="Arial"/>
                <w:sz w:val="20"/>
                <w:szCs w:val="20"/>
                <w:lang w:val="en-GB" w:eastAsia="en-GB"/>
              </w:rPr>
            </w:pPr>
            <w:r w:rsidRPr="002C3A80">
              <w:rPr>
                <w:rFonts w:ascii="Arial" w:eastAsia="Times New Roman" w:hAnsi="Arial"/>
                <w:sz w:val="20"/>
                <w:szCs w:val="20"/>
                <w:lang w:val="en-GB" w:eastAsia="en-GB"/>
              </w:rPr>
              <w:t>UOC</w:t>
            </w:r>
          </w:p>
        </w:tc>
        <w:tc>
          <w:tcPr>
            <w:tcW w:w="1102" w:type="dxa"/>
            <w:shd w:val="clear" w:color="auto" w:fill="auto"/>
          </w:tcPr>
          <w:p w:rsidR="00E504CF" w:rsidRPr="002C3A80" w:rsidRDefault="00E504CF" w:rsidP="00BD4553">
            <w:pPr>
              <w:snapToGrid w:val="0"/>
              <w:jc w:val="center"/>
              <w:rPr>
                <w:rFonts w:ascii="Arial" w:eastAsia="Times New Roman" w:hAnsi="Arial"/>
                <w:sz w:val="20"/>
                <w:szCs w:val="20"/>
                <w:lang w:val="en-GB" w:eastAsia="en-GB"/>
              </w:rPr>
            </w:pPr>
            <w:r w:rsidRPr="002C3A80">
              <w:rPr>
                <w:rFonts w:ascii="Arial" w:eastAsia="Times New Roman" w:hAnsi="Arial"/>
                <w:sz w:val="20"/>
                <w:szCs w:val="20"/>
                <w:lang w:val="en-GB" w:eastAsia="en-GB"/>
              </w:rPr>
              <w:t>1</w:t>
            </w:r>
          </w:p>
        </w:tc>
        <w:tc>
          <w:tcPr>
            <w:tcW w:w="1418" w:type="dxa"/>
            <w:shd w:val="clear" w:color="auto" w:fill="auto"/>
          </w:tcPr>
          <w:p w:rsidR="00E504CF" w:rsidRPr="002C3A80" w:rsidRDefault="00E504CF" w:rsidP="00BD4553">
            <w:pPr>
              <w:snapToGrid w:val="0"/>
              <w:jc w:val="center"/>
              <w:rPr>
                <w:rFonts w:ascii="Arial" w:eastAsia="Times New Roman" w:hAnsi="Arial"/>
                <w:sz w:val="20"/>
                <w:szCs w:val="20"/>
                <w:lang w:val="en-GB" w:eastAsia="en-GB"/>
              </w:rPr>
            </w:pPr>
            <w:r w:rsidRPr="002C3A80">
              <w:rPr>
                <w:rFonts w:ascii="Arial" w:eastAsia="Times New Roman" w:hAnsi="Arial"/>
                <w:sz w:val="20"/>
                <w:szCs w:val="20"/>
                <w:lang w:val="en-GB" w:eastAsia="en-GB"/>
              </w:rPr>
              <w:t>Approved 08/04/2016</w:t>
            </w:r>
          </w:p>
        </w:tc>
        <w:tc>
          <w:tcPr>
            <w:tcW w:w="1475" w:type="dxa"/>
            <w:shd w:val="clear" w:color="auto" w:fill="auto"/>
          </w:tcPr>
          <w:p w:rsidR="00E504CF" w:rsidRPr="002C3A80" w:rsidRDefault="00E504CF" w:rsidP="00BD4553">
            <w:pPr>
              <w:snapToGrid w:val="0"/>
              <w:jc w:val="center"/>
              <w:rPr>
                <w:rFonts w:ascii="Arial" w:eastAsia="Times New Roman" w:hAnsi="Arial"/>
                <w:sz w:val="20"/>
                <w:szCs w:val="20"/>
                <w:lang w:val="en-GB" w:eastAsia="en-GB"/>
              </w:rPr>
            </w:pPr>
          </w:p>
        </w:tc>
      </w:tr>
      <w:tr w:rsidR="00E504CF" w:rsidRPr="002C3A80" w:rsidTr="001F5357">
        <w:tc>
          <w:tcPr>
            <w:tcW w:w="856" w:type="dxa"/>
            <w:shd w:val="clear" w:color="auto" w:fill="auto"/>
          </w:tcPr>
          <w:p w:rsidR="00E504CF" w:rsidRPr="002C3A80" w:rsidRDefault="001F5357" w:rsidP="00BD4553">
            <w:pPr>
              <w:snapToGrid w:val="0"/>
              <w:jc w:val="center"/>
              <w:rPr>
                <w:rFonts w:ascii="Arial" w:eastAsia="Times New Roman" w:hAnsi="Arial"/>
                <w:sz w:val="20"/>
                <w:szCs w:val="20"/>
                <w:lang w:val="en-GB" w:eastAsia="en-GB"/>
              </w:rPr>
            </w:pPr>
            <w:r w:rsidRPr="002C3A80">
              <w:rPr>
                <w:rFonts w:ascii="Arial" w:eastAsia="Times New Roman" w:hAnsi="Arial"/>
                <w:sz w:val="20"/>
                <w:szCs w:val="20"/>
                <w:lang w:val="en-GB" w:eastAsia="en-GB"/>
              </w:rPr>
              <w:t>D7.3</w:t>
            </w:r>
          </w:p>
        </w:tc>
        <w:tc>
          <w:tcPr>
            <w:tcW w:w="2977" w:type="dxa"/>
            <w:shd w:val="clear" w:color="auto" w:fill="auto"/>
          </w:tcPr>
          <w:p w:rsidR="00E504CF" w:rsidRPr="002C3A80" w:rsidRDefault="00E504CF" w:rsidP="00BD4553">
            <w:pPr>
              <w:snapToGrid w:val="0"/>
              <w:rPr>
                <w:rFonts w:ascii="Arial" w:eastAsia="Times New Roman" w:hAnsi="Arial"/>
                <w:sz w:val="20"/>
                <w:szCs w:val="20"/>
                <w:lang w:val="en-GB" w:eastAsia="en-GB"/>
              </w:rPr>
            </w:pPr>
            <w:r w:rsidRPr="002C3A80">
              <w:rPr>
                <w:rFonts w:ascii="Arial" w:eastAsia="Times New Roman" w:hAnsi="Arial"/>
                <w:sz w:val="20"/>
                <w:szCs w:val="20"/>
                <w:lang w:val="en-GB" w:eastAsia="en-GB"/>
              </w:rPr>
              <w:t>POPD – Requirement No. 4</w:t>
            </w:r>
          </w:p>
        </w:tc>
        <w:tc>
          <w:tcPr>
            <w:tcW w:w="851" w:type="dxa"/>
            <w:shd w:val="clear" w:color="auto" w:fill="auto"/>
          </w:tcPr>
          <w:p w:rsidR="00E504CF" w:rsidRPr="002C3A80" w:rsidRDefault="00E504CF" w:rsidP="00BD4553">
            <w:pPr>
              <w:snapToGrid w:val="0"/>
              <w:jc w:val="center"/>
              <w:rPr>
                <w:rFonts w:ascii="Arial" w:eastAsia="Times New Roman" w:hAnsi="Arial"/>
                <w:sz w:val="20"/>
                <w:szCs w:val="20"/>
                <w:lang w:val="en-GB" w:eastAsia="en-GB"/>
              </w:rPr>
            </w:pPr>
            <w:r w:rsidRPr="002C3A80">
              <w:rPr>
                <w:rFonts w:ascii="Arial" w:eastAsia="Times New Roman" w:hAnsi="Arial"/>
                <w:sz w:val="20"/>
                <w:szCs w:val="20"/>
                <w:lang w:val="en-GB" w:eastAsia="en-GB"/>
              </w:rPr>
              <w:t>WP7</w:t>
            </w:r>
          </w:p>
        </w:tc>
        <w:tc>
          <w:tcPr>
            <w:tcW w:w="1417" w:type="dxa"/>
            <w:shd w:val="clear" w:color="auto" w:fill="auto"/>
          </w:tcPr>
          <w:p w:rsidR="00E504CF" w:rsidRPr="002C3A80" w:rsidRDefault="00E504CF" w:rsidP="00BD4553">
            <w:pPr>
              <w:snapToGrid w:val="0"/>
              <w:jc w:val="center"/>
              <w:rPr>
                <w:rFonts w:ascii="Arial" w:eastAsia="Times New Roman" w:hAnsi="Arial"/>
                <w:sz w:val="20"/>
                <w:szCs w:val="20"/>
                <w:lang w:val="en-GB" w:eastAsia="en-GB"/>
              </w:rPr>
            </w:pPr>
            <w:r w:rsidRPr="002C3A80">
              <w:rPr>
                <w:rFonts w:ascii="Arial" w:eastAsia="Times New Roman" w:hAnsi="Arial"/>
                <w:sz w:val="20"/>
                <w:szCs w:val="20"/>
                <w:lang w:val="en-GB" w:eastAsia="en-GB"/>
              </w:rPr>
              <w:t>UOC</w:t>
            </w:r>
          </w:p>
        </w:tc>
        <w:tc>
          <w:tcPr>
            <w:tcW w:w="1102" w:type="dxa"/>
            <w:shd w:val="clear" w:color="auto" w:fill="auto"/>
          </w:tcPr>
          <w:p w:rsidR="00E504CF" w:rsidRPr="002C3A80" w:rsidRDefault="00E504CF" w:rsidP="00BD4553">
            <w:pPr>
              <w:snapToGrid w:val="0"/>
              <w:jc w:val="center"/>
              <w:rPr>
                <w:rFonts w:ascii="Arial" w:eastAsia="Times New Roman" w:hAnsi="Arial"/>
                <w:sz w:val="20"/>
                <w:szCs w:val="20"/>
                <w:lang w:val="en-GB" w:eastAsia="en-GB"/>
              </w:rPr>
            </w:pPr>
            <w:r w:rsidRPr="002C3A80">
              <w:rPr>
                <w:rFonts w:ascii="Arial" w:eastAsia="Times New Roman" w:hAnsi="Arial"/>
                <w:sz w:val="20"/>
                <w:szCs w:val="20"/>
                <w:lang w:val="en-GB" w:eastAsia="en-GB"/>
              </w:rPr>
              <w:t>1</w:t>
            </w:r>
          </w:p>
        </w:tc>
        <w:tc>
          <w:tcPr>
            <w:tcW w:w="1418" w:type="dxa"/>
            <w:shd w:val="clear" w:color="auto" w:fill="auto"/>
          </w:tcPr>
          <w:p w:rsidR="00E504CF" w:rsidRPr="002C3A80" w:rsidRDefault="00E504CF" w:rsidP="00BD4553">
            <w:pPr>
              <w:snapToGrid w:val="0"/>
              <w:jc w:val="center"/>
              <w:rPr>
                <w:rFonts w:ascii="Arial" w:eastAsia="Times New Roman" w:hAnsi="Arial"/>
                <w:sz w:val="20"/>
                <w:szCs w:val="20"/>
                <w:lang w:val="en-GB" w:eastAsia="en-GB"/>
              </w:rPr>
            </w:pPr>
            <w:r w:rsidRPr="002C3A80">
              <w:rPr>
                <w:rFonts w:ascii="Arial" w:eastAsia="Times New Roman" w:hAnsi="Arial"/>
                <w:sz w:val="20"/>
                <w:szCs w:val="20"/>
                <w:lang w:val="en-GB" w:eastAsia="en-GB"/>
              </w:rPr>
              <w:t>Approved 08/04/2016</w:t>
            </w:r>
          </w:p>
        </w:tc>
        <w:tc>
          <w:tcPr>
            <w:tcW w:w="1475" w:type="dxa"/>
            <w:shd w:val="clear" w:color="auto" w:fill="auto"/>
          </w:tcPr>
          <w:p w:rsidR="00E504CF" w:rsidRPr="002C3A80" w:rsidRDefault="00E504CF" w:rsidP="00BD4553">
            <w:pPr>
              <w:snapToGrid w:val="0"/>
              <w:jc w:val="center"/>
              <w:rPr>
                <w:rFonts w:ascii="Arial" w:eastAsia="Times New Roman" w:hAnsi="Arial"/>
                <w:sz w:val="20"/>
                <w:szCs w:val="20"/>
                <w:lang w:val="en-GB" w:eastAsia="en-GB"/>
              </w:rPr>
            </w:pPr>
          </w:p>
        </w:tc>
      </w:tr>
    </w:tbl>
    <w:p w:rsidR="00E504CF" w:rsidRPr="00FB0C4F" w:rsidRDefault="00E504CF" w:rsidP="00E504CF">
      <w:pPr>
        <w:pStyle w:val="Standard"/>
        <w:keepNext/>
        <w:spacing w:after="0" w:line="240" w:lineRule="auto"/>
        <w:jc w:val="both"/>
        <w:rPr>
          <w:rFonts w:ascii="Arial" w:eastAsia="Times New Roman" w:hAnsi="Arial" w:cs="Arial"/>
          <w:lang w:eastAsia="en-GB"/>
        </w:rPr>
      </w:pPr>
    </w:p>
    <w:p w:rsidR="001F5357" w:rsidRDefault="001F5357" w:rsidP="00E504CF">
      <w:pPr>
        <w:pStyle w:val="Standard"/>
        <w:tabs>
          <w:tab w:val="left" w:pos="709"/>
        </w:tabs>
        <w:spacing w:after="120" w:line="240" w:lineRule="auto"/>
        <w:jc w:val="both"/>
        <w:rPr>
          <w:rFonts w:ascii="Arial" w:eastAsia="Arial" w:hAnsi="Arial" w:cs="Arial"/>
          <w:szCs w:val="20"/>
        </w:rPr>
      </w:pPr>
    </w:p>
    <w:p w:rsidR="001F5357" w:rsidRDefault="001F5357" w:rsidP="00E504CF">
      <w:pPr>
        <w:pStyle w:val="Standard"/>
        <w:tabs>
          <w:tab w:val="left" w:pos="709"/>
        </w:tabs>
        <w:spacing w:after="120" w:line="240" w:lineRule="auto"/>
        <w:jc w:val="both"/>
        <w:rPr>
          <w:rFonts w:ascii="Arial" w:eastAsia="Arial" w:hAnsi="Arial" w:cs="Arial"/>
          <w:szCs w:val="20"/>
        </w:rPr>
      </w:pPr>
      <w:r>
        <w:rPr>
          <w:rFonts w:ascii="Arial" w:eastAsia="Arial,Times New Roman" w:hAnsi="Arial" w:cs="Arial"/>
          <w:b/>
          <w:bCs/>
          <w:lang w:eastAsia="en-GB"/>
        </w:rPr>
        <w:t>Table 2</w:t>
      </w:r>
      <w:r w:rsidRPr="00FB0C4F">
        <w:rPr>
          <w:rFonts w:ascii="Arial" w:eastAsia="Arial,Times New Roman" w:hAnsi="Arial" w:cs="Arial"/>
          <w:b/>
          <w:bCs/>
          <w:lang w:eastAsia="en-GB"/>
        </w:rPr>
        <w:t xml:space="preserve">. </w:t>
      </w:r>
      <w:r>
        <w:rPr>
          <w:rFonts w:ascii="Arial" w:eastAsia="Arial,Times New Roman" w:hAnsi="Arial" w:cs="Arial"/>
          <w:bCs/>
          <w:lang w:eastAsia="en-GB"/>
        </w:rPr>
        <w:t>Exploitable results generated in</w:t>
      </w:r>
      <w:r w:rsidRPr="005D30F1">
        <w:rPr>
          <w:rFonts w:ascii="Arial" w:eastAsia="Arial,Times New Roman" w:hAnsi="Arial" w:cs="Arial"/>
          <w:bCs/>
          <w:lang w:eastAsia="en-GB"/>
        </w:rPr>
        <w:t xml:space="preserve"> this reporting period</w:t>
      </w:r>
      <w:r>
        <w:rPr>
          <w:rFonts w:ascii="Arial" w:eastAsia="Arial,Times New Roman" w:hAnsi="Arial" w:cs="Arial"/>
          <w:bCs/>
          <w:lang w:eastAsia="en-GB"/>
        </w:rPr>
        <w:t xml:space="preserve"> (M1-M6).</w:t>
      </w:r>
    </w:p>
    <w:tbl>
      <w:tblPr>
        <w:tblW w:w="10055" w:type="dxa"/>
        <w:tblInd w:w="5" w:type="dxa"/>
        <w:tblBorders>
          <w:top w:val="single" w:sz="4" w:space="0" w:color="000000"/>
          <w:bottom w:val="single" w:sz="4" w:space="0" w:color="000000"/>
          <w:insideH w:val="single" w:sz="4" w:space="0" w:color="000000"/>
          <w:insideV w:val="single" w:sz="4" w:space="0" w:color="000000"/>
        </w:tblBorders>
        <w:tblLayout w:type="fixed"/>
        <w:tblLook w:val="0000"/>
      </w:tblPr>
      <w:tblGrid>
        <w:gridCol w:w="3143"/>
        <w:gridCol w:w="851"/>
        <w:gridCol w:w="1383"/>
        <w:gridCol w:w="4678"/>
      </w:tblGrid>
      <w:tr w:rsidR="00E504CF" w:rsidRPr="00F70CD7" w:rsidTr="000802B6">
        <w:tc>
          <w:tcPr>
            <w:tcW w:w="3143" w:type="dxa"/>
            <w:shd w:val="clear" w:color="auto" w:fill="auto"/>
          </w:tcPr>
          <w:p w:rsidR="00E504CF" w:rsidRPr="00F70CD7" w:rsidRDefault="001F5357" w:rsidP="001F5357">
            <w:pPr>
              <w:rPr>
                <w:rFonts w:ascii="Arial" w:eastAsia="Times New Roman" w:hAnsi="Arial"/>
                <w:b/>
                <w:sz w:val="20"/>
                <w:szCs w:val="20"/>
                <w:lang w:val="en-GB" w:eastAsia="en-GB"/>
              </w:rPr>
            </w:pPr>
            <w:r w:rsidRPr="00F70CD7">
              <w:rPr>
                <w:rFonts w:ascii="Arial" w:eastAsia="Times New Roman" w:hAnsi="Arial"/>
                <w:b/>
                <w:sz w:val="20"/>
                <w:szCs w:val="20"/>
                <w:lang w:val="en-GB" w:eastAsia="en-GB"/>
              </w:rPr>
              <w:t>Exploitable r</w:t>
            </w:r>
            <w:r w:rsidR="00E504CF" w:rsidRPr="00F70CD7">
              <w:rPr>
                <w:rFonts w:ascii="Arial" w:eastAsia="Times New Roman" w:hAnsi="Arial"/>
                <w:b/>
                <w:sz w:val="20"/>
                <w:szCs w:val="20"/>
                <w:lang w:val="en-GB" w:eastAsia="en-GB"/>
              </w:rPr>
              <w:t>esult</w:t>
            </w:r>
          </w:p>
        </w:tc>
        <w:tc>
          <w:tcPr>
            <w:tcW w:w="851" w:type="dxa"/>
            <w:shd w:val="clear" w:color="auto" w:fill="auto"/>
          </w:tcPr>
          <w:p w:rsidR="00E504CF" w:rsidRPr="00F70CD7" w:rsidRDefault="00E504CF" w:rsidP="00714B22">
            <w:pPr>
              <w:jc w:val="center"/>
              <w:rPr>
                <w:rFonts w:ascii="Arial" w:eastAsia="Times New Roman" w:hAnsi="Arial"/>
                <w:b/>
                <w:sz w:val="20"/>
                <w:szCs w:val="20"/>
                <w:lang w:val="en-GB" w:eastAsia="en-GB"/>
              </w:rPr>
            </w:pPr>
            <w:r w:rsidRPr="00F70CD7">
              <w:rPr>
                <w:rFonts w:ascii="Arial" w:eastAsia="Times New Roman" w:hAnsi="Arial"/>
                <w:b/>
                <w:sz w:val="20"/>
                <w:szCs w:val="20"/>
                <w:lang w:val="en-GB" w:eastAsia="en-GB"/>
              </w:rPr>
              <w:t>WP no.</w:t>
            </w:r>
          </w:p>
        </w:tc>
        <w:tc>
          <w:tcPr>
            <w:tcW w:w="1383" w:type="dxa"/>
            <w:shd w:val="clear" w:color="auto" w:fill="auto"/>
          </w:tcPr>
          <w:p w:rsidR="00E504CF" w:rsidRPr="00F70CD7" w:rsidRDefault="00E504CF" w:rsidP="00714B22">
            <w:pPr>
              <w:jc w:val="center"/>
              <w:rPr>
                <w:rFonts w:ascii="Arial" w:eastAsia="Times New Roman" w:hAnsi="Arial"/>
                <w:b/>
                <w:i/>
                <w:sz w:val="20"/>
                <w:szCs w:val="20"/>
                <w:lang w:val="en-GB" w:eastAsia="en-GB"/>
              </w:rPr>
            </w:pPr>
            <w:r w:rsidRPr="00F70CD7">
              <w:rPr>
                <w:rFonts w:ascii="Arial" w:eastAsia="Times New Roman" w:hAnsi="Arial"/>
                <w:b/>
                <w:sz w:val="20"/>
                <w:szCs w:val="20"/>
                <w:lang w:val="en-GB" w:eastAsia="en-GB"/>
              </w:rPr>
              <w:t>Lead  beneficiary</w:t>
            </w:r>
          </w:p>
        </w:tc>
        <w:tc>
          <w:tcPr>
            <w:tcW w:w="4678" w:type="dxa"/>
            <w:shd w:val="clear" w:color="auto" w:fill="auto"/>
          </w:tcPr>
          <w:p w:rsidR="00E504CF" w:rsidRPr="00F70CD7" w:rsidRDefault="00E504CF" w:rsidP="001F5357">
            <w:pPr>
              <w:rPr>
                <w:rFonts w:ascii="Arial" w:hAnsi="Arial"/>
                <w:sz w:val="20"/>
                <w:szCs w:val="20"/>
                <w:lang w:val="en-GB"/>
              </w:rPr>
            </w:pPr>
            <w:r w:rsidRPr="00F70CD7">
              <w:rPr>
                <w:rFonts w:ascii="Arial" w:eastAsia="Times New Roman" w:hAnsi="Arial"/>
                <w:b/>
                <w:sz w:val="20"/>
                <w:szCs w:val="20"/>
                <w:lang w:val="en-GB" w:eastAsia="en-GB"/>
              </w:rPr>
              <w:t>Means for exploitation</w:t>
            </w:r>
          </w:p>
        </w:tc>
      </w:tr>
      <w:tr w:rsidR="00E504CF" w:rsidRPr="00F70CD7" w:rsidTr="00326D24">
        <w:tc>
          <w:tcPr>
            <w:tcW w:w="3143" w:type="dxa"/>
            <w:shd w:val="clear" w:color="auto" w:fill="auto"/>
          </w:tcPr>
          <w:p w:rsidR="00E504CF" w:rsidRPr="00F70CD7" w:rsidRDefault="00E504CF" w:rsidP="00714B22">
            <w:pPr>
              <w:snapToGrid w:val="0"/>
              <w:rPr>
                <w:rFonts w:ascii="Arial" w:eastAsia="Times New Roman" w:hAnsi="Arial"/>
                <w:sz w:val="20"/>
                <w:szCs w:val="20"/>
                <w:lang w:val="en-GB" w:eastAsia="en-GB"/>
              </w:rPr>
            </w:pPr>
            <w:r w:rsidRPr="00F70CD7">
              <w:rPr>
                <w:rFonts w:ascii="Arial" w:eastAsia="Times New Roman" w:hAnsi="Arial"/>
                <w:sz w:val="20"/>
                <w:szCs w:val="20"/>
                <w:lang w:val="en-GB" w:eastAsia="en-GB"/>
              </w:rPr>
              <w:t>Pilot PERSEIA based on stand-up comedy</w:t>
            </w:r>
          </w:p>
        </w:tc>
        <w:tc>
          <w:tcPr>
            <w:tcW w:w="851" w:type="dxa"/>
            <w:shd w:val="clear" w:color="auto" w:fill="auto"/>
          </w:tcPr>
          <w:p w:rsidR="00E504CF" w:rsidRPr="00F70CD7" w:rsidRDefault="00E504CF" w:rsidP="00714B22">
            <w:pPr>
              <w:snapToGrid w:val="0"/>
              <w:jc w:val="center"/>
              <w:rPr>
                <w:rFonts w:ascii="Arial" w:eastAsia="Times New Roman" w:hAnsi="Arial"/>
                <w:sz w:val="20"/>
                <w:szCs w:val="20"/>
                <w:lang w:val="en-GB" w:eastAsia="en-GB"/>
              </w:rPr>
            </w:pPr>
            <w:r w:rsidRPr="00F70CD7">
              <w:rPr>
                <w:rFonts w:ascii="Arial" w:eastAsia="Times New Roman" w:hAnsi="Arial"/>
                <w:sz w:val="20"/>
                <w:szCs w:val="20"/>
                <w:lang w:val="en-GB" w:eastAsia="en-GB"/>
              </w:rPr>
              <w:t>WP2</w:t>
            </w:r>
          </w:p>
        </w:tc>
        <w:tc>
          <w:tcPr>
            <w:tcW w:w="1383" w:type="dxa"/>
            <w:shd w:val="clear" w:color="auto" w:fill="auto"/>
          </w:tcPr>
          <w:p w:rsidR="00E504CF" w:rsidRPr="00F70CD7" w:rsidRDefault="00E504CF" w:rsidP="00714B22">
            <w:pPr>
              <w:snapToGrid w:val="0"/>
              <w:jc w:val="center"/>
              <w:rPr>
                <w:rFonts w:ascii="Arial" w:eastAsia="Times New Roman" w:hAnsi="Arial"/>
                <w:sz w:val="20"/>
                <w:szCs w:val="20"/>
                <w:lang w:val="en-GB" w:eastAsia="en-GB"/>
              </w:rPr>
            </w:pPr>
            <w:r w:rsidRPr="00F70CD7">
              <w:rPr>
                <w:rFonts w:ascii="Arial" w:eastAsia="Times New Roman" w:hAnsi="Arial"/>
                <w:sz w:val="20"/>
                <w:szCs w:val="20"/>
                <w:lang w:val="en-GB" w:eastAsia="en-GB"/>
              </w:rPr>
              <w:t>TBVT</w:t>
            </w:r>
          </w:p>
        </w:tc>
        <w:tc>
          <w:tcPr>
            <w:tcW w:w="4678" w:type="dxa"/>
            <w:shd w:val="clear" w:color="auto" w:fill="auto"/>
          </w:tcPr>
          <w:p w:rsidR="00E504CF" w:rsidRPr="00F70CD7" w:rsidRDefault="00E504CF" w:rsidP="00714B22">
            <w:pPr>
              <w:snapToGrid w:val="0"/>
              <w:rPr>
                <w:rFonts w:ascii="Arial" w:hAnsi="Arial"/>
                <w:sz w:val="20"/>
                <w:szCs w:val="20"/>
                <w:lang w:val="en-GB"/>
              </w:rPr>
            </w:pPr>
            <w:r w:rsidRPr="00F70CD7">
              <w:rPr>
                <w:rFonts w:ascii="Arial" w:hAnsi="Arial"/>
                <w:sz w:val="20"/>
                <w:szCs w:val="20"/>
                <w:lang w:val="en-GB"/>
              </w:rPr>
              <w:t>Participation in science policy events (e.g., UNESCO World Science Day Nov 2016) and outreach events</w:t>
            </w:r>
            <w:r w:rsidR="001F5357" w:rsidRPr="00F70CD7">
              <w:rPr>
                <w:rFonts w:ascii="Arial" w:hAnsi="Arial"/>
                <w:sz w:val="20"/>
                <w:szCs w:val="20"/>
                <w:lang w:val="en-GB"/>
              </w:rPr>
              <w:t>.</w:t>
            </w:r>
          </w:p>
          <w:p w:rsidR="00E504CF" w:rsidRPr="00F70CD7" w:rsidRDefault="00E504CF" w:rsidP="00714B22">
            <w:pPr>
              <w:snapToGrid w:val="0"/>
              <w:rPr>
                <w:rFonts w:ascii="Arial" w:hAnsi="Arial"/>
                <w:sz w:val="20"/>
                <w:szCs w:val="20"/>
                <w:lang w:val="en-GB"/>
              </w:rPr>
            </w:pPr>
            <w:r w:rsidRPr="00F70CD7">
              <w:rPr>
                <w:rFonts w:ascii="Arial" w:hAnsi="Arial"/>
                <w:sz w:val="20"/>
                <w:szCs w:val="20"/>
                <w:lang w:val="en-GB"/>
              </w:rPr>
              <w:t>Publication at Scientix website</w:t>
            </w:r>
            <w:r w:rsidR="001F5357" w:rsidRPr="00F70CD7">
              <w:rPr>
                <w:rFonts w:ascii="Arial" w:hAnsi="Arial"/>
                <w:sz w:val="20"/>
                <w:szCs w:val="20"/>
                <w:lang w:val="en-GB"/>
              </w:rPr>
              <w:t>.</w:t>
            </w:r>
          </w:p>
          <w:p w:rsidR="00E504CF" w:rsidRPr="00F70CD7" w:rsidRDefault="00E504CF" w:rsidP="00714B22">
            <w:pPr>
              <w:snapToGrid w:val="0"/>
              <w:rPr>
                <w:rFonts w:ascii="Arial" w:hAnsi="Arial"/>
                <w:sz w:val="20"/>
                <w:szCs w:val="20"/>
                <w:lang w:val="en-GB"/>
              </w:rPr>
            </w:pPr>
          </w:p>
        </w:tc>
      </w:tr>
      <w:tr w:rsidR="00E504CF" w:rsidRPr="00285531" w:rsidTr="00326D24">
        <w:tc>
          <w:tcPr>
            <w:tcW w:w="3143" w:type="dxa"/>
            <w:shd w:val="clear" w:color="auto" w:fill="auto"/>
          </w:tcPr>
          <w:p w:rsidR="00E504CF" w:rsidRPr="00F70CD7" w:rsidRDefault="00E504CF" w:rsidP="00714B22">
            <w:pPr>
              <w:snapToGrid w:val="0"/>
              <w:rPr>
                <w:rFonts w:ascii="Arial" w:eastAsia="Times New Roman" w:hAnsi="Arial"/>
                <w:sz w:val="20"/>
                <w:szCs w:val="20"/>
                <w:lang w:val="en-GB" w:eastAsia="en-GB"/>
              </w:rPr>
            </w:pPr>
            <w:r w:rsidRPr="00F70CD7">
              <w:rPr>
                <w:rFonts w:ascii="Arial" w:eastAsia="Times New Roman" w:hAnsi="Arial"/>
                <w:sz w:val="20"/>
                <w:szCs w:val="20"/>
                <w:lang w:val="en-GB" w:eastAsia="en-GB"/>
              </w:rPr>
              <w:t xml:space="preserve">RRI indicators for science education assessment </w:t>
            </w:r>
          </w:p>
        </w:tc>
        <w:tc>
          <w:tcPr>
            <w:tcW w:w="851" w:type="dxa"/>
            <w:shd w:val="clear" w:color="auto" w:fill="auto"/>
          </w:tcPr>
          <w:p w:rsidR="00E504CF" w:rsidRPr="00F70CD7" w:rsidRDefault="00E504CF" w:rsidP="00714B22">
            <w:pPr>
              <w:snapToGrid w:val="0"/>
              <w:jc w:val="center"/>
              <w:rPr>
                <w:rFonts w:ascii="Arial" w:eastAsia="Times New Roman" w:hAnsi="Arial"/>
                <w:sz w:val="20"/>
                <w:szCs w:val="20"/>
                <w:lang w:val="en-GB" w:eastAsia="en-GB"/>
              </w:rPr>
            </w:pPr>
            <w:r w:rsidRPr="00F70CD7">
              <w:rPr>
                <w:rFonts w:ascii="Arial" w:eastAsia="Times New Roman" w:hAnsi="Arial"/>
                <w:sz w:val="20"/>
                <w:szCs w:val="20"/>
                <w:lang w:val="en-GB" w:eastAsia="en-GB"/>
              </w:rPr>
              <w:t>WP4</w:t>
            </w:r>
          </w:p>
        </w:tc>
        <w:tc>
          <w:tcPr>
            <w:tcW w:w="1383" w:type="dxa"/>
            <w:shd w:val="clear" w:color="auto" w:fill="auto"/>
          </w:tcPr>
          <w:p w:rsidR="00E504CF" w:rsidRPr="00F70CD7" w:rsidRDefault="00E504CF" w:rsidP="00714B22">
            <w:pPr>
              <w:snapToGrid w:val="0"/>
              <w:jc w:val="center"/>
              <w:rPr>
                <w:rFonts w:ascii="Arial" w:eastAsia="Times New Roman" w:hAnsi="Arial"/>
                <w:sz w:val="20"/>
                <w:szCs w:val="20"/>
                <w:lang w:val="en-GB" w:eastAsia="en-GB"/>
              </w:rPr>
            </w:pPr>
            <w:r w:rsidRPr="00F70CD7">
              <w:rPr>
                <w:rFonts w:ascii="Arial" w:eastAsia="Times New Roman" w:hAnsi="Arial"/>
                <w:sz w:val="20"/>
                <w:szCs w:val="20"/>
                <w:lang w:val="en-GB" w:eastAsia="en-GB"/>
              </w:rPr>
              <w:t>UAB</w:t>
            </w:r>
          </w:p>
        </w:tc>
        <w:tc>
          <w:tcPr>
            <w:tcW w:w="4678" w:type="dxa"/>
            <w:shd w:val="clear" w:color="auto" w:fill="auto"/>
          </w:tcPr>
          <w:p w:rsidR="00E504CF" w:rsidRPr="00F70CD7" w:rsidRDefault="00E504CF" w:rsidP="00714B22">
            <w:pPr>
              <w:snapToGrid w:val="0"/>
              <w:rPr>
                <w:rFonts w:ascii="Arial" w:hAnsi="Arial"/>
                <w:sz w:val="20"/>
                <w:szCs w:val="20"/>
                <w:lang w:val="en-GB"/>
              </w:rPr>
            </w:pPr>
            <w:r w:rsidRPr="00F70CD7">
              <w:rPr>
                <w:rFonts w:ascii="Arial" w:hAnsi="Arial"/>
                <w:sz w:val="20"/>
                <w:szCs w:val="20"/>
                <w:lang w:val="en-GB"/>
              </w:rPr>
              <w:t>Publication in top peer-reviewed journals on science education and communication</w:t>
            </w:r>
            <w:r w:rsidR="001F5357" w:rsidRPr="00F70CD7">
              <w:rPr>
                <w:rFonts w:ascii="Arial" w:hAnsi="Arial"/>
                <w:sz w:val="20"/>
                <w:szCs w:val="20"/>
                <w:lang w:val="en-GB"/>
              </w:rPr>
              <w:t>.</w:t>
            </w:r>
          </w:p>
          <w:p w:rsidR="00E504CF" w:rsidRPr="00F70CD7" w:rsidRDefault="00E504CF" w:rsidP="00714B22">
            <w:pPr>
              <w:snapToGrid w:val="0"/>
              <w:rPr>
                <w:rFonts w:ascii="Arial" w:hAnsi="Arial"/>
                <w:sz w:val="20"/>
                <w:szCs w:val="20"/>
                <w:lang w:val="en-GB"/>
              </w:rPr>
            </w:pPr>
            <w:r w:rsidRPr="00F70CD7">
              <w:rPr>
                <w:rFonts w:ascii="Arial" w:hAnsi="Arial"/>
                <w:sz w:val="20"/>
                <w:szCs w:val="20"/>
                <w:lang w:val="en-GB"/>
              </w:rPr>
              <w:t>Participation in scientific conferences</w:t>
            </w:r>
            <w:r w:rsidR="001F5357" w:rsidRPr="00F70CD7">
              <w:rPr>
                <w:rFonts w:ascii="Arial" w:hAnsi="Arial"/>
                <w:sz w:val="20"/>
                <w:szCs w:val="20"/>
                <w:lang w:val="en-GB"/>
              </w:rPr>
              <w:t>.</w:t>
            </w:r>
          </w:p>
          <w:p w:rsidR="00E504CF" w:rsidRPr="00F70CD7" w:rsidRDefault="00E504CF" w:rsidP="00714B22">
            <w:pPr>
              <w:snapToGrid w:val="0"/>
              <w:rPr>
                <w:rFonts w:ascii="Arial" w:hAnsi="Arial"/>
                <w:sz w:val="20"/>
                <w:szCs w:val="20"/>
                <w:lang w:val="en-GB"/>
              </w:rPr>
            </w:pPr>
            <w:r w:rsidRPr="00F70CD7">
              <w:rPr>
                <w:rFonts w:ascii="Arial" w:hAnsi="Arial"/>
                <w:sz w:val="20"/>
                <w:szCs w:val="20"/>
                <w:lang w:val="en-GB"/>
              </w:rPr>
              <w:t>Publication at Scientix website</w:t>
            </w:r>
            <w:r w:rsidR="001F5357" w:rsidRPr="00F70CD7">
              <w:rPr>
                <w:rFonts w:ascii="Arial" w:hAnsi="Arial"/>
                <w:sz w:val="20"/>
                <w:szCs w:val="20"/>
                <w:lang w:val="en-GB"/>
              </w:rPr>
              <w:t>.</w:t>
            </w:r>
          </w:p>
        </w:tc>
      </w:tr>
    </w:tbl>
    <w:p w:rsidR="00E504CF" w:rsidRPr="00AF2A3D" w:rsidRDefault="00E504CF" w:rsidP="00E504CF">
      <w:pPr>
        <w:pStyle w:val="Standard"/>
        <w:tabs>
          <w:tab w:val="left" w:pos="709"/>
        </w:tabs>
        <w:spacing w:after="0" w:line="240" w:lineRule="auto"/>
        <w:jc w:val="both"/>
        <w:rPr>
          <w:rFonts w:eastAsia="Times New Roman"/>
          <w:lang w:val="en-US"/>
        </w:rPr>
      </w:pPr>
    </w:p>
    <w:p w:rsidR="00E504CF" w:rsidRPr="00C927DC" w:rsidRDefault="00E504CF" w:rsidP="00E504CF">
      <w:pPr>
        <w:pStyle w:val="Standard"/>
        <w:tabs>
          <w:tab w:val="left" w:pos="709"/>
        </w:tabs>
        <w:spacing w:after="0" w:line="240" w:lineRule="auto"/>
        <w:jc w:val="both"/>
      </w:pPr>
    </w:p>
    <w:p w:rsidR="00E504CF" w:rsidRPr="00C927DC" w:rsidRDefault="00E504CF" w:rsidP="00E504CF">
      <w:pPr>
        <w:pStyle w:val="Standard"/>
        <w:numPr>
          <w:ilvl w:val="1"/>
          <w:numId w:val="2"/>
        </w:numPr>
        <w:tabs>
          <w:tab w:val="left" w:pos="-1421"/>
        </w:tabs>
        <w:spacing w:after="0" w:line="240" w:lineRule="auto"/>
        <w:jc w:val="both"/>
        <w:rPr>
          <w:rFonts w:ascii="Arial" w:eastAsia="Arial" w:hAnsi="Arial" w:cs="Arial"/>
          <w:b/>
          <w:bCs/>
          <w:sz w:val="24"/>
          <w:szCs w:val="24"/>
        </w:rPr>
      </w:pPr>
      <w:r w:rsidRPr="00C927DC">
        <w:rPr>
          <w:rFonts w:ascii="Arial" w:eastAsia="Arial" w:hAnsi="Arial" w:cs="Arial"/>
          <w:b/>
          <w:bCs/>
          <w:sz w:val="24"/>
          <w:szCs w:val="24"/>
        </w:rPr>
        <w:t>Objectives</w:t>
      </w:r>
    </w:p>
    <w:p w:rsidR="00E504CF" w:rsidRPr="00C927DC" w:rsidRDefault="00E504CF" w:rsidP="00E504CF">
      <w:pPr>
        <w:pStyle w:val="Standard"/>
        <w:tabs>
          <w:tab w:val="left" w:pos="1414"/>
        </w:tabs>
        <w:spacing w:after="0" w:line="240" w:lineRule="auto"/>
        <w:ind w:left="705"/>
        <w:jc w:val="both"/>
        <w:rPr>
          <w:rFonts w:ascii="Arial" w:hAnsi="Arial" w:cs="Arial"/>
          <w:b/>
          <w:sz w:val="20"/>
          <w:szCs w:val="20"/>
        </w:rPr>
      </w:pPr>
    </w:p>
    <w:p w:rsidR="00E504CF" w:rsidRPr="00C927DC" w:rsidRDefault="00E504CF" w:rsidP="00E504CF">
      <w:pPr>
        <w:pStyle w:val="Standard"/>
        <w:tabs>
          <w:tab w:val="left" w:pos="1414"/>
        </w:tabs>
        <w:spacing w:after="0" w:line="240" w:lineRule="auto"/>
        <w:ind w:left="705"/>
        <w:jc w:val="both"/>
        <w:rPr>
          <w:i/>
        </w:rPr>
      </w:pPr>
      <w:r w:rsidRPr="00C927DC">
        <w:rPr>
          <w:rFonts w:ascii="Arial" w:eastAsia="Arial" w:hAnsi="Arial" w:cs="Arial"/>
          <w:i/>
          <w:sz w:val="20"/>
          <w:szCs w:val="20"/>
        </w:rPr>
        <w:t>List the specific objectives for the project as described in section 1.1 of the DoA and describe the work carried out during the reporting period towards the achievement of each listed objective. Provide clear and measurable details.</w:t>
      </w:r>
    </w:p>
    <w:p w:rsidR="00E504CF" w:rsidRDefault="00E504CF" w:rsidP="00E504CF">
      <w:pPr>
        <w:pStyle w:val="Standard"/>
        <w:spacing w:after="120" w:line="240" w:lineRule="auto"/>
        <w:jc w:val="both"/>
        <w:rPr>
          <w:rFonts w:ascii="Arial" w:hAnsi="Arial" w:cs="Arial"/>
          <w:b/>
          <w:u w:val="single"/>
        </w:rPr>
      </w:pPr>
    </w:p>
    <w:p w:rsidR="00E504CF" w:rsidRPr="00AF2E33" w:rsidRDefault="00E504CF" w:rsidP="00E504CF">
      <w:pPr>
        <w:pStyle w:val="Standard"/>
        <w:spacing w:after="120" w:line="240" w:lineRule="auto"/>
        <w:jc w:val="both"/>
        <w:rPr>
          <w:rFonts w:ascii="Arial" w:hAnsi="Arial" w:cs="Arial"/>
          <w:b/>
        </w:rPr>
      </w:pPr>
      <w:r w:rsidRPr="00AF2E33">
        <w:rPr>
          <w:rFonts w:ascii="Arial" w:hAnsi="Arial" w:cs="Arial"/>
          <w:b/>
          <w:u w:val="single"/>
        </w:rPr>
        <w:t>Objective 1.</w:t>
      </w:r>
      <w:r w:rsidRPr="00AF2E33">
        <w:rPr>
          <w:rFonts w:ascii="Arial" w:hAnsi="Arial" w:cs="Arial"/>
          <w:b/>
        </w:rPr>
        <w:t xml:space="preserve"> To explore new science education methods based on scenic arts that lead secondary school students to understand and to learn about STEM</w:t>
      </w:r>
    </w:p>
    <w:p w:rsidR="00E504CF" w:rsidRPr="00C927DC" w:rsidRDefault="00E504CF" w:rsidP="00E504CF">
      <w:pPr>
        <w:pStyle w:val="Standard"/>
        <w:spacing w:after="120" w:line="240" w:lineRule="auto"/>
        <w:jc w:val="both"/>
        <w:rPr>
          <w:rFonts w:ascii="Arial" w:eastAsia="Arial" w:hAnsi="Arial" w:cs="Arial"/>
          <w:color w:val="000000"/>
        </w:rPr>
      </w:pPr>
      <w:r w:rsidRPr="00C927DC">
        <w:rPr>
          <w:rFonts w:ascii="Arial" w:eastAsia="Arial" w:hAnsi="Arial" w:cs="Arial"/>
          <w:color w:val="000000"/>
        </w:rPr>
        <w:t>PERFORM has initiated an exploratory</w:t>
      </w:r>
      <w:r w:rsidR="00B408C2">
        <w:rPr>
          <w:rFonts w:ascii="Arial" w:eastAsia="Arial" w:hAnsi="Arial" w:cs="Arial"/>
          <w:color w:val="000000"/>
        </w:rPr>
        <w:t xml:space="preserve"> </w:t>
      </w:r>
      <w:r w:rsidRPr="00C927DC">
        <w:rPr>
          <w:rFonts w:ascii="Arial" w:eastAsia="Arial" w:hAnsi="Arial" w:cs="Arial"/>
          <w:color w:val="000000"/>
        </w:rPr>
        <w:t xml:space="preserve">research process with four secondary schools in each case study (see Table </w:t>
      </w:r>
      <w:r w:rsidR="00A541F4">
        <w:rPr>
          <w:rFonts w:ascii="Arial" w:eastAsia="Arial" w:hAnsi="Arial" w:cs="Arial"/>
          <w:color w:val="000000"/>
        </w:rPr>
        <w:t>3</w:t>
      </w:r>
      <w:r w:rsidRPr="00C927DC">
        <w:rPr>
          <w:rFonts w:ascii="Arial" w:eastAsia="Arial" w:hAnsi="Arial" w:cs="Arial"/>
          <w:color w:val="000000"/>
        </w:rPr>
        <w:t>) to gather information on students’ perceptions and attitudes towards STEM and to design suitable science education methods drawn on three different performance approaches: stand-up comedy in Barcelona (Spain), clown in Paris (France), and busking</w:t>
      </w:r>
      <w:r w:rsidR="00173CFF" w:rsidRPr="00C927DC">
        <w:rPr>
          <w:rFonts w:ascii="Arial" w:eastAsia="Arial" w:hAnsi="Arial" w:cs="Arial"/>
          <w:color w:val="000000"/>
        </w:rPr>
        <w:t xml:space="preserve"> science</w:t>
      </w:r>
      <w:r w:rsidRPr="00C927DC">
        <w:rPr>
          <w:rFonts w:ascii="Arial" w:eastAsia="Arial" w:hAnsi="Arial" w:cs="Arial"/>
          <w:color w:val="000000"/>
        </w:rPr>
        <w:t xml:space="preserve"> in Bristol and Manchester (UK). </w:t>
      </w:r>
      <w:r w:rsidRPr="00C927DC">
        <w:rPr>
          <w:rFonts w:ascii="Arial" w:hAnsi="Arial"/>
        </w:rPr>
        <w:t>Selected schools in each case study, and participant students, gave their free, prior and informed consent to participate in the project.</w:t>
      </w:r>
    </w:p>
    <w:p w:rsidR="00E504CF" w:rsidRPr="00C927DC" w:rsidRDefault="00E504CF" w:rsidP="00E504CF">
      <w:pPr>
        <w:pStyle w:val="Standard"/>
        <w:spacing w:after="120" w:line="240" w:lineRule="auto"/>
        <w:jc w:val="both"/>
        <w:rPr>
          <w:rFonts w:ascii="Arial" w:hAnsi="Arial" w:cs="Arial"/>
        </w:rPr>
      </w:pPr>
      <w:r w:rsidRPr="00C927DC">
        <w:rPr>
          <w:rFonts w:ascii="Arial" w:eastAsia="Arial" w:hAnsi="Arial" w:cs="Arial"/>
          <w:color w:val="000000"/>
        </w:rPr>
        <w:t xml:space="preserve">The consortium has contributed to this objective </w:t>
      </w:r>
      <w:r w:rsidRPr="00C927DC">
        <w:rPr>
          <w:rFonts w:ascii="Arial" w:hAnsi="Arial"/>
        </w:rPr>
        <w:t>by designing and conducting a series of six foc</w:t>
      </w:r>
      <w:r>
        <w:rPr>
          <w:rFonts w:ascii="Arial" w:hAnsi="Arial"/>
        </w:rPr>
        <w:t>us groups with 15</w:t>
      </w:r>
      <w:r w:rsidRPr="00C927DC">
        <w:rPr>
          <w:rFonts w:ascii="Arial" w:hAnsi="Arial"/>
        </w:rPr>
        <w:t xml:space="preserve"> to 30 students in each selected school to obtain their opinions and views on STEM subjects and RRI values. </w:t>
      </w:r>
      <w:r w:rsidRPr="00C927DC">
        <w:rPr>
          <w:rFonts w:ascii="Arial" w:eastAsia="Arial" w:hAnsi="Arial" w:cs="Arial"/>
          <w:color w:val="000000"/>
        </w:rPr>
        <w:t xml:space="preserve">These focus groups promoted </w:t>
      </w:r>
      <w:r w:rsidRPr="00C927DC">
        <w:rPr>
          <w:rFonts w:ascii="Arial" w:eastAsia="Arial" w:hAnsi="Arial" w:cs="Arial"/>
          <w:color w:val="000000"/>
        </w:rPr>
        <w:lastRenderedPageBreak/>
        <w:t xml:space="preserve">students’ discussion on specific contents to be included in the PERSEIAs: </w:t>
      </w:r>
      <w:r w:rsidRPr="00C927DC">
        <w:rPr>
          <w:rFonts w:ascii="Arial" w:hAnsi="Arial" w:cs="Arial"/>
        </w:rPr>
        <w:t xml:space="preserve">ethics in science, STEM careers, EU </w:t>
      </w:r>
      <w:r w:rsidRPr="00C927DC">
        <w:rPr>
          <w:rFonts w:ascii="Arial" w:eastAsia="Arial" w:hAnsi="Arial" w:cs="Arial"/>
          <w:color w:val="000000"/>
        </w:rPr>
        <w:t>societal</w:t>
      </w:r>
      <w:r w:rsidR="00B408C2">
        <w:rPr>
          <w:rFonts w:ascii="Arial" w:eastAsia="Arial" w:hAnsi="Arial" w:cs="Arial"/>
          <w:color w:val="000000"/>
        </w:rPr>
        <w:t xml:space="preserve"> </w:t>
      </w:r>
      <w:r w:rsidRPr="00C927DC">
        <w:rPr>
          <w:rFonts w:ascii="Arial" w:hAnsi="Arial" w:cs="Arial"/>
        </w:rPr>
        <w:t>challenges, students’ role in science, gender stereotypes</w:t>
      </w:r>
      <w:r w:rsidRPr="00C927DC">
        <w:rPr>
          <w:rFonts w:ascii="Arial" w:eastAsia="Arial" w:hAnsi="Arial" w:cs="Arial"/>
          <w:color w:val="000000"/>
        </w:rPr>
        <w:t xml:space="preserve"> </w:t>
      </w:r>
      <w:r w:rsidR="001F5357">
        <w:rPr>
          <w:rFonts w:ascii="Arial" w:eastAsia="Arial" w:hAnsi="Arial" w:cs="Arial"/>
          <w:color w:val="000000"/>
        </w:rPr>
        <w:t>and</w:t>
      </w:r>
      <w:r w:rsidR="004761CB">
        <w:rPr>
          <w:rFonts w:ascii="Arial" w:eastAsia="Arial" w:hAnsi="Arial" w:cs="Arial"/>
          <w:color w:val="000000"/>
        </w:rPr>
        <w:t xml:space="preserve"> </w:t>
      </w:r>
      <w:r w:rsidR="00625C94">
        <w:rPr>
          <w:rFonts w:ascii="Arial" w:eastAsia="Arial" w:hAnsi="Arial" w:cs="Arial"/>
          <w:color w:val="000000"/>
        </w:rPr>
        <w:t xml:space="preserve">dialogue between scientists and society. </w:t>
      </w:r>
      <w:r w:rsidRPr="00C927DC">
        <w:rPr>
          <w:rFonts w:ascii="Arial" w:hAnsi="Arial"/>
        </w:rPr>
        <w:t xml:space="preserve">In doing that, </w:t>
      </w:r>
      <w:r w:rsidR="006E7A83">
        <w:rPr>
          <w:rFonts w:ascii="Arial" w:eastAsia="Arial" w:hAnsi="Arial" w:cs="Arial"/>
          <w:color w:val="000000"/>
        </w:rPr>
        <w:t>case study coordinators</w:t>
      </w:r>
      <w:r w:rsidRPr="00C927DC">
        <w:rPr>
          <w:rFonts w:ascii="Arial" w:hAnsi="Arial"/>
        </w:rPr>
        <w:t xml:space="preserve"> gathered useful data to </w:t>
      </w:r>
      <w:r w:rsidRPr="00C927DC">
        <w:rPr>
          <w:rFonts w:ascii="Arial" w:eastAsia="Arial" w:hAnsi="Arial" w:cs="Arial"/>
          <w:color w:val="000000"/>
        </w:rPr>
        <w:t xml:space="preserve">design new PERSEIAs (PERformance-based Science Education and Innovative Activities) that will be </w:t>
      </w:r>
      <w:r w:rsidRPr="00C927DC">
        <w:rPr>
          <w:rFonts w:ascii="Arial" w:hAnsi="Arial" w:cs="Arial"/>
        </w:rPr>
        <w:t>delivered to 10-16 schools in each case study.</w:t>
      </w:r>
    </w:p>
    <w:p w:rsidR="00E504CF" w:rsidRDefault="00E504CF" w:rsidP="00E504CF">
      <w:pPr>
        <w:pStyle w:val="Standard"/>
        <w:spacing w:after="120" w:line="240" w:lineRule="auto"/>
        <w:jc w:val="both"/>
        <w:rPr>
          <w:rFonts w:ascii="Arial" w:hAnsi="Arial" w:cs="Arial"/>
          <w:b/>
        </w:rPr>
      </w:pPr>
    </w:p>
    <w:p w:rsidR="00E504CF" w:rsidRPr="00C927DC" w:rsidRDefault="00A541F4" w:rsidP="00E504CF">
      <w:pPr>
        <w:pStyle w:val="Standard"/>
        <w:spacing w:after="120" w:line="240" w:lineRule="auto"/>
        <w:jc w:val="both"/>
        <w:rPr>
          <w:rFonts w:ascii="Arial" w:hAnsi="Arial" w:cs="Arial"/>
        </w:rPr>
      </w:pPr>
      <w:r>
        <w:rPr>
          <w:rFonts w:ascii="Arial" w:hAnsi="Arial" w:cs="Arial"/>
          <w:b/>
        </w:rPr>
        <w:t>Table 3</w:t>
      </w:r>
      <w:r w:rsidR="00E504CF" w:rsidRPr="00C927DC">
        <w:rPr>
          <w:rFonts w:ascii="Arial" w:hAnsi="Arial" w:cs="Arial"/>
          <w:b/>
        </w:rPr>
        <w:t>.</w:t>
      </w:r>
      <w:r w:rsidR="005D30F1">
        <w:rPr>
          <w:rFonts w:ascii="Arial" w:hAnsi="Arial" w:cs="Arial"/>
          <w:b/>
        </w:rPr>
        <w:t xml:space="preserve"> </w:t>
      </w:r>
      <w:r w:rsidR="00E504CF" w:rsidRPr="00C927DC">
        <w:rPr>
          <w:rFonts w:ascii="Arial" w:hAnsi="Arial" w:cs="Arial"/>
        </w:rPr>
        <w:t>Participant schools in the first stage of the project</w:t>
      </w:r>
      <w:r w:rsidR="00E504CF">
        <w:rPr>
          <w:rFonts w:ascii="Arial" w:hAnsi="Arial" w:cs="Arial"/>
        </w:rPr>
        <w:t>.</w:t>
      </w:r>
    </w:p>
    <w:tbl>
      <w:tblPr>
        <w:tblStyle w:val="Tablaconcuadrcula"/>
        <w:tblW w:w="9214" w:type="dxa"/>
        <w:tblLook w:val="04A0"/>
      </w:tblPr>
      <w:tblGrid>
        <w:gridCol w:w="840"/>
        <w:gridCol w:w="2279"/>
        <w:gridCol w:w="2268"/>
        <w:gridCol w:w="1361"/>
        <w:gridCol w:w="2466"/>
      </w:tblGrid>
      <w:tr w:rsidR="001F5357" w:rsidRPr="00285531" w:rsidTr="00724CF4">
        <w:tc>
          <w:tcPr>
            <w:tcW w:w="840" w:type="dxa"/>
            <w:tcBorders>
              <w:top w:val="single" w:sz="4" w:space="0" w:color="auto"/>
              <w:left w:val="nil"/>
              <w:bottom w:val="single" w:sz="4" w:space="0" w:color="auto"/>
              <w:right w:val="nil"/>
            </w:tcBorders>
            <w:shd w:val="clear" w:color="auto" w:fill="auto"/>
          </w:tcPr>
          <w:p w:rsidR="001F5357" w:rsidRPr="00A541F4" w:rsidRDefault="001F5357" w:rsidP="00724CF4">
            <w:pPr>
              <w:pStyle w:val="Standard"/>
              <w:spacing w:before="240" w:after="120"/>
              <w:jc w:val="center"/>
              <w:rPr>
                <w:rFonts w:ascii="Arial" w:hAnsi="Arial" w:cs="Arial"/>
                <w:b/>
                <w:sz w:val="20"/>
                <w:szCs w:val="20"/>
              </w:rPr>
            </w:pPr>
            <w:r w:rsidRPr="00A541F4">
              <w:rPr>
                <w:rFonts w:ascii="Arial" w:hAnsi="Arial" w:cs="Arial"/>
                <w:b/>
                <w:sz w:val="20"/>
                <w:szCs w:val="20"/>
              </w:rPr>
              <w:t>Case study</w:t>
            </w:r>
          </w:p>
        </w:tc>
        <w:tc>
          <w:tcPr>
            <w:tcW w:w="2279" w:type="dxa"/>
            <w:tcBorders>
              <w:top w:val="single" w:sz="4" w:space="0" w:color="auto"/>
              <w:left w:val="nil"/>
              <w:bottom w:val="single" w:sz="4" w:space="0" w:color="auto"/>
              <w:right w:val="nil"/>
            </w:tcBorders>
          </w:tcPr>
          <w:p w:rsidR="00724CF4" w:rsidRDefault="00724CF4" w:rsidP="001F5357">
            <w:pPr>
              <w:pStyle w:val="Standard"/>
              <w:spacing w:after="120"/>
              <w:jc w:val="center"/>
              <w:rPr>
                <w:rFonts w:ascii="Arial" w:hAnsi="Arial" w:cs="Arial"/>
                <w:b/>
                <w:sz w:val="20"/>
                <w:szCs w:val="20"/>
              </w:rPr>
            </w:pPr>
          </w:p>
          <w:p w:rsidR="001F5357" w:rsidRPr="00A541F4" w:rsidRDefault="001F5357" w:rsidP="001F5357">
            <w:pPr>
              <w:pStyle w:val="Standard"/>
              <w:spacing w:after="120"/>
              <w:jc w:val="center"/>
              <w:rPr>
                <w:rFonts w:ascii="Arial" w:hAnsi="Arial" w:cs="Arial"/>
                <w:b/>
                <w:sz w:val="20"/>
                <w:szCs w:val="20"/>
              </w:rPr>
            </w:pPr>
            <w:r w:rsidRPr="00A541F4">
              <w:rPr>
                <w:rFonts w:ascii="Arial" w:hAnsi="Arial" w:cs="Arial"/>
                <w:b/>
                <w:sz w:val="20"/>
                <w:szCs w:val="20"/>
              </w:rPr>
              <w:t>Criteria of selection</w:t>
            </w:r>
          </w:p>
        </w:tc>
        <w:tc>
          <w:tcPr>
            <w:tcW w:w="2268" w:type="dxa"/>
            <w:tcBorders>
              <w:top w:val="single" w:sz="4" w:space="0" w:color="auto"/>
              <w:left w:val="nil"/>
              <w:bottom w:val="single" w:sz="4" w:space="0" w:color="auto"/>
              <w:right w:val="nil"/>
            </w:tcBorders>
            <w:shd w:val="clear" w:color="auto" w:fill="auto"/>
          </w:tcPr>
          <w:p w:rsidR="00724CF4" w:rsidRDefault="00724CF4" w:rsidP="001F5357">
            <w:pPr>
              <w:pStyle w:val="Standard"/>
              <w:spacing w:after="120"/>
              <w:jc w:val="center"/>
              <w:rPr>
                <w:rFonts w:ascii="Arial" w:hAnsi="Arial" w:cs="Arial"/>
                <w:b/>
                <w:sz w:val="20"/>
                <w:szCs w:val="20"/>
              </w:rPr>
            </w:pPr>
          </w:p>
          <w:p w:rsidR="001F5357" w:rsidRPr="00A541F4" w:rsidRDefault="001F5357" w:rsidP="001F5357">
            <w:pPr>
              <w:pStyle w:val="Standard"/>
              <w:spacing w:after="120"/>
              <w:jc w:val="center"/>
              <w:rPr>
                <w:rFonts w:ascii="Arial" w:hAnsi="Arial" w:cs="Arial"/>
                <w:b/>
                <w:sz w:val="20"/>
                <w:szCs w:val="20"/>
              </w:rPr>
            </w:pPr>
            <w:r w:rsidRPr="00A541F4">
              <w:rPr>
                <w:rFonts w:ascii="Arial" w:hAnsi="Arial" w:cs="Arial"/>
                <w:b/>
                <w:sz w:val="20"/>
                <w:szCs w:val="20"/>
              </w:rPr>
              <w:t>School</w:t>
            </w:r>
          </w:p>
        </w:tc>
        <w:tc>
          <w:tcPr>
            <w:tcW w:w="1361" w:type="dxa"/>
            <w:tcBorders>
              <w:top w:val="single" w:sz="4" w:space="0" w:color="auto"/>
              <w:left w:val="nil"/>
              <w:bottom w:val="single" w:sz="4" w:space="0" w:color="auto"/>
              <w:right w:val="nil"/>
            </w:tcBorders>
            <w:shd w:val="clear" w:color="auto" w:fill="auto"/>
          </w:tcPr>
          <w:p w:rsidR="001F5357" w:rsidRPr="00A541F4" w:rsidRDefault="001F5357" w:rsidP="001F5357">
            <w:pPr>
              <w:pStyle w:val="Standard"/>
              <w:spacing w:after="120"/>
              <w:jc w:val="center"/>
              <w:rPr>
                <w:rFonts w:ascii="Arial" w:hAnsi="Arial" w:cs="Arial"/>
                <w:b/>
                <w:sz w:val="20"/>
                <w:szCs w:val="20"/>
              </w:rPr>
            </w:pPr>
            <w:r w:rsidRPr="00A541F4">
              <w:rPr>
                <w:rFonts w:ascii="Arial" w:hAnsi="Arial" w:cs="Arial"/>
                <w:b/>
                <w:sz w:val="20"/>
                <w:szCs w:val="20"/>
              </w:rPr>
              <w:t>Socio-economic background</w:t>
            </w:r>
          </w:p>
        </w:tc>
        <w:tc>
          <w:tcPr>
            <w:tcW w:w="2466" w:type="dxa"/>
            <w:tcBorders>
              <w:top w:val="single" w:sz="4" w:space="0" w:color="auto"/>
              <w:left w:val="nil"/>
              <w:bottom w:val="single" w:sz="4" w:space="0" w:color="auto"/>
              <w:right w:val="nil"/>
            </w:tcBorders>
            <w:shd w:val="clear" w:color="auto" w:fill="auto"/>
          </w:tcPr>
          <w:p w:rsidR="001F5357" w:rsidRPr="00A541F4" w:rsidRDefault="001F5357" w:rsidP="00724CF4">
            <w:pPr>
              <w:pStyle w:val="Standard"/>
              <w:spacing w:before="240" w:after="120"/>
              <w:jc w:val="center"/>
              <w:rPr>
                <w:rFonts w:ascii="Arial" w:hAnsi="Arial" w:cs="Arial"/>
                <w:b/>
                <w:sz w:val="20"/>
                <w:szCs w:val="20"/>
              </w:rPr>
            </w:pPr>
            <w:r w:rsidRPr="00A541F4">
              <w:rPr>
                <w:rFonts w:ascii="Arial" w:hAnsi="Arial" w:cs="Arial"/>
                <w:b/>
                <w:sz w:val="20"/>
                <w:szCs w:val="20"/>
              </w:rPr>
              <w:t>Will participate in a second stage?</w:t>
            </w:r>
          </w:p>
        </w:tc>
      </w:tr>
      <w:tr w:rsidR="001F5357" w:rsidRPr="00A541F4" w:rsidTr="00724CF4">
        <w:trPr>
          <w:trHeight w:val="486"/>
        </w:trPr>
        <w:tc>
          <w:tcPr>
            <w:tcW w:w="840" w:type="dxa"/>
            <w:vMerge w:val="restart"/>
            <w:tcBorders>
              <w:top w:val="single" w:sz="4" w:space="0" w:color="auto"/>
              <w:left w:val="nil"/>
              <w:right w:val="nil"/>
            </w:tcBorders>
          </w:tcPr>
          <w:p w:rsidR="001F5357" w:rsidRPr="00A541F4" w:rsidRDefault="001F5357" w:rsidP="001F5357">
            <w:pPr>
              <w:pStyle w:val="Standard"/>
              <w:spacing w:after="120"/>
              <w:rPr>
                <w:rFonts w:ascii="Arial" w:hAnsi="Arial"/>
                <w:sz w:val="20"/>
                <w:szCs w:val="20"/>
              </w:rPr>
            </w:pPr>
            <w:r w:rsidRPr="00A541F4">
              <w:rPr>
                <w:rFonts w:ascii="Arial" w:hAnsi="Arial"/>
                <w:sz w:val="20"/>
                <w:szCs w:val="20"/>
              </w:rPr>
              <w:t>Spain</w:t>
            </w:r>
          </w:p>
        </w:tc>
        <w:tc>
          <w:tcPr>
            <w:tcW w:w="2279" w:type="dxa"/>
            <w:vMerge w:val="restart"/>
            <w:tcBorders>
              <w:top w:val="single" w:sz="4" w:space="0" w:color="auto"/>
              <w:left w:val="nil"/>
              <w:right w:val="nil"/>
            </w:tcBorders>
          </w:tcPr>
          <w:p w:rsidR="001F5357" w:rsidRPr="00A541F4" w:rsidRDefault="001F5357" w:rsidP="001F5357">
            <w:pPr>
              <w:pStyle w:val="Standard"/>
              <w:spacing w:after="120"/>
              <w:jc w:val="center"/>
              <w:rPr>
                <w:rFonts w:ascii="Arial" w:hAnsi="Arial" w:cs="Arial"/>
                <w:sz w:val="20"/>
                <w:szCs w:val="20"/>
              </w:rPr>
            </w:pPr>
            <w:r w:rsidRPr="00A541F4">
              <w:rPr>
                <w:rFonts w:ascii="Arial" w:hAnsi="Arial" w:cs="Arial"/>
                <w:sz w:val="20"/>
                <w:szCs w:val="20"/>
              </w:rPr>
              <w:t>Gross disposable household income per capita according to the Catalan Statistics Institute (IDESCAT)</w:t>
            </w:r>
          </w:p>
        </w:tc>
        <w:tc>
          <w:tcPr>
            <w:tcW w:w="2268" w:type="dxa"/>
            <w:tcBorders>
              <w:top w:val="single" w:sz="4" w:space="0" w:color="auto"/>
              <w:left w:val="nil"/>
              <w:bottom w:val="nil"/>
              <w:right w:val="nil"/>
            </w:tcBorders>
          </w:tcPr>
          <w:p w:rsidR="001F5357" w:rsidRPr="00A541F4" w:rsidRDefault="001F5357" w:rsidP="001F5357">
            <w:pPr>
              <w:pStyle w:val="Standard"/>
              <w:spacing w:after="120"/>
              <w:jc w:val="center"/>
              <w:rPr>
                <w:rFonts w:ascii="Arial" w:hAnsi="Arial" w:cs="Arial"/>
                <w:sz w:val="20"/>
                <w:szCs w:val="20"/>
              </w:rPr>
            </w:pPr>
            <w:r w:rsidRPr="00A541F4">
              <w:rPr>
                <w:rFonts w:ascii="Arial" w:hAnsi="Arial" w:cs="Arial"/>
                <w:sz w:val="20"/>
                <w:szCs w:val="20"/>
              </w:rPr>
              <w:t>IES Castellbisbal</w:t>
            </w:r>
          </w:p>
        </w:tc>
        <w:tc>
          <w:tcPr>
            <w:tcW w:w="1361" w:type="dxa"/>
            <w:tcBorders>
              <w:top w:val="single" w:sz="4" w:space="0" w:color="auto"/>
              <w:left w:val="nil"/>
              <w:bottom w:val="nil"/>
              <w:right w:val="nil"/>
            </w:tcBorders>
          </w:tcPr>
          <w:p w:rsidR="001F5357" w:rsidRPr="00A541F4" w:rsidRDefault="001F5357" w:rsidP="001F5357">
            <w:pPr>
              <w:pStyle w:val="Standard"/>
              <w:spacing w:after="120"/>
              <w:jc w:val="center"/>
              <w:rPr>
                <w:rFonts w:ascii="Arial" w:hAnsi="Arial" w:cs="Arial"/>
                <w:sz w:val="20"/>
                <w:szCs w:val="20"/>
              </w:rPr>
            </w:pPr>
            <w:r w:rsidRPr="00A541F4">
              <w:rPr>
                <w:rFonts w:ascii="Arial" w:hAnsi="Arial" w:cs="Arial"/>
                <w:sz w:val="20"/>
                <w:szCs w:val="20"/>
              </w:rPr>
              <w:t>Medium</w:t>
            </w:r>
          </w:p>
        </w:tc>
        <w:tc>
          <w:tcPr>
            <w:tcW w:w="2466" w:type="dxa"/>
            <w:tcBorders>
              <w:top w:val="single" w:sz="4" w:space="0" w:color="auto"/>
              <w:left w:val="nil"/>
              <w:bottom w:val="nil"/>
              <w:right w:val="nil"/>
            </w:tcBorders>
          </w:tcPr>
          <w:p w:rsidR="001F5357" w:rsidRPr="00A541F4" w:rsidRDefault="001F5357" w:rsidP="001F5357">
            <w:pPr>
              <w:pStyle w:val="Standard"/>
              <w:spacing w:after="120"/>
              <w:jc w:val="center"/>
              <w:rPr>
                <w:rFonts w:ascii="Arial" w:hAnsi="Arial" w:cs="Arial"/>
                <w:sz w:val="20"/>
                <w:szCs w:val="20"/>
              </w:rPr>
            </w:pPr>
            <w:r w:rsidRPr="00A541F4">
              <w:rPr>
                <w:rFonts w:ascii="Arial" w:hAnsi="Arial" w:cs="Arial"/>
                <w:sz w:val="20"/>
                <w:szCs w:val="20"/>
              </w:rPr>
              <w:t>Yes</w:t>
            </w:r>
          </w:p>
        </w:tc>
      </w:tr>
      <w:tr w:rsidR="001F5357" w:rsidRPr="00A541F4" w:rsidTr="00724CF4">
        <w:tc>
          <w:tcPr>
            <w:tcW w:w="840" w:type="dxa"/>
            <w:vMerge/>
            <w:tcBorders>
              <w:left w:val="nil"/>
              <w:right w:val="nil"/>
            </w:tcBorders>
          </w:tcPr>
          <w:p w:rsidR="001F5357" w:rsidRPr="00A541F4" w:rsidRDefault="001F5357" w:rsidP="001F5357">
            <w:pPr>
              <w:pStyle w:val="Standard"/>
              <w:spacing w:after="120"/>
              <w:jc w:val="center"/>
              <w:rPr>
                <w:rFonts w:ascii="Arial" w:hAnsi="Arial" w:cs="Arial"/>
                <w:sz w:val="20"/>
                <w:szCs w:val="20"/>
              </w:rPr>
            </w:pPr>
          </w:p>
        </w:tc>
        <w:tc>
          <w:tcPr>
            <w:tcW w:w="2279" w:type="dxa"/>
            <w:vMerge/>
            <w:tcBorders>
              <w:left w:val="nil"/>
              <w:right w:val="nil"/>
            </w:tcBorders>
          </w:tcPr>
          <w:p w:rsidR="001F5357" w:rsidRPr="00A541F4" w:rsidRDefault="001F5357" w:rsidP="001F5357">
            <w:pPr>
              <w:pStyle w:val="Standard"/>
              <w:spacing w:after="120"/>
              <w:jc w:val="center"/>
              <w:rPr>
                <w:rFonts w:ascii="Arial" w:hAnsi="Arial" w:cs="Arial"/>
                <w:sz w:val="20"/>
                <w:szCs w:val="20"/>
              </w:rPr>
            </w:pPr>
          </w:p>
        </w:tc>
        <w:tc>
          <w:tcPr>
            <w:tcW w:w="2268" w:type="dxa"/>
            <w:tcBorders>
              <w:top w:val="nil"/>
              <w:left w:val="nil"/>
              <w:bottom w:val="nil"/>
              <w:right w:val="nil"/>
            </w:tcBorders>
          </w:tcPr>
          <w:p w:rsidR="001F5357" w:rsidRPr="00A541F4" w:rsidRDefault="001F5357" w:rsidP="001F5357">
            <w:pPr>
              <w:pStyle w:val="Standard"/>
              <w:spacing w:after="120"/>
              <w:jc w:val="center"/>
              <w:rPr>
                <w:rFonts w:ascii="Arial" w:hAnsi="Arial" w:cs="Arial"/>
                <w:sz w:val="20"/>
                <w:szCs w:val="20"/>
              </w:rPr>
            </w:pPr>
            <w:r w:rsidRPr="00A541F4">
              <w:rPr>
                <w:rFonts w:ascii="Arial" w:hAnsi="Arial" w:cs="Arial"/>
                <w:sz w:val="20"/>
                <w:szCs w:val="20"/>
              </w:rPr>
              <w:t>IES Santa Eulàlia</w:t>
            </w:r>
          </w:p>
        </w:tc>
        <w:tc>
          <w:tcPr>
            <w:tcW w:w="1361" w:type="dxa"/>
            <w:tcBorders>
              <w:top w:val="nil"/>
              <w:left w:val="nil"/>
              <w:bottom w:val="nil"/>
              <w:right w:val="nil"/>
            </w:tcBorders>
          </w:tcPr>
          <w:p w:rsidR="001F5357" w:rsidRPr="00A541F4" w:rsidRDefault="001F5357" w:rsidP="001F5357">
            <w:pPr>
              <w:pStyle w:val="Standard"/>
              <w:spacing w:after="120"/>
              <w:jc w:val="center"/>
              <w:rPr>
                <w:rFonts w:ascii="Arial" w:hAnsi="Arial" w:cs="Arial"/>
                <w:sz w:val="20"/>
                <w:szCs w:val="20"/>
              </w:rPr>
            </w:pPr>
            <w:r w:rsidRPr="00A541F4">
              <w:rPr>
                <w:rFonts w:ascii="Arial" w:hAnsi="Arial" w:cs="Arial"/>
                <w:sz w:val="20"/>
                <w:szCs w:val="20"/>
              </w:rPr>
              <w:t>Low</w:t>
            </w:r>
          </w:p>
        </w:tc>
        <w:tc>
          <w:tcPr>
            <w:tcW w:w="2466" w:type="dxa"/>
            <w:tcBorders>
              <w:top w:val="nil"/>
              <w:left w:val="nil"/>
              <w:bottom w:val="nil"/>
              <w:right w:val="nil"/>
            </w:tcBorders>
          </w:tcPr>
          <w:p w:rsidR="001F5357" w:rsidRPr="00A541F4" w:rsidRDefault="001F5357" w:rsidP="001F5357">
            <w:pPr>
              <w:pStyle w:val="Standard"/>
              <w:spacing w:after="120"/>
              <w:jc w:val="center"/>
              <w:rPr>
                <w:rFonts w:ascii="Arial" w:hAnsi="Arial" w:cs="Arial"/>
                <w:sz w:val="20"/>
                <w:szCs w:val="20"/>
              </w:rPr>
            </w:pPr>
            <w:r w:rsidRPr="00A541F4">
              <w:rPr>
                <w:rFonts w:ascii="Arial" w:hAnsi="Arial" w:cs="Arial"/>
                <w:sz w:val="20"/>
                <w:szCs w:val="20"/>
              </w:rPr>
              <w:t>Yes</w:t>
            </w:r>
          </w:p>
        </w:tc>
      </w:tr>
      <w:tr w:rsidR="001F5357" w:rsidRPr="00A541F4" w:rsidTr="00724CF4">
        <w:tc>
          <w:tcPr>
            <w:tcW w:w="840" w:type="dxa"/>
            <w:vMerge/>
            <w:tcBorders>
              <w:left w:val="nil"/>
              <w:right w:val="nil"/>
            </w:tcBorders>
          </w:tcPr>
          <w:p w:rsidR="001F5357" w:rsidRPr="00A541F4" w:rsidRDefault="001F5357" w:rsidP="001F5357">
            <w:pPr>
              <w:pStyle w:val="Standard"/>
              <w:spacing w:after="120"/>
              <w:jc w:val="center"/>
              <w:rPr>
                <w:rFonts w:ascii="Arial" w:hAnsi="Arial" w:cs="Arial"/>
                <w:sz w:val="20"/>
                <w:szCs w:val="20"/>
              </w:rPr>
            </w:pPr>
          </w:p>
        </w:tc>
        <w:tc>
          <w:tcPr>
            <w:tcW w:w="2279" w:type="dxa"/>
            <w:vMerge/>
            <w:tcBorders>
              <w:left w:val="nil"/>
              <w:right w:val="nil"/>
            </w:tcBorders>
          </w:tcPr>
          <w:p w:rsidR="001F5357" w:rsidRPr="00A541F4" w:rsidRDefault="001F5357" w:rsidP="001F5357">
            <w:pPr>
              <w:pStyle w:val="Standard"/>
              <w:spacing w:after="120"/>
              <w:jc w:val="center"/>
              <w:rPr>
                <w:rFonts w:ascii="Arial" w:hAnsi="Arial" w:cs="Arial"/>
                <w:sz w:val="20"/>
                <w:szCs w:val="20"/>
              </w:rPr>
            </w:pPr>
          </w:p>
        </w:tc>
        <w:tc>
          <w:tcPr>
            <w:tcW w:w="2268" w:type="dxa"/>
            <w:tcBorders>
              <w:top w:val="nil"/>
              <w:left w:val="nil"/>
              <w:bottom w:val="nil"/>
              <w:right w:val="nil"/>
            </w:tcBorders>
          </w:tcPr>
          <w:p w:rsidR="001F5357" w:rsidRPr="00A541F4" w:rsidRDefault="001F5357" w:rsidP="001F5357">
            <w:pPr>
              <w:pStyle w:val="Standard"/>
              <w:spacing w:after="120"/>
              <w:jc w:val="center"/>
              <w:rPr>
                <w:rFonts w:ascii="Arial" w:hAnsi="Arial" w:cs="Arial"/>
                <w:sz w:val="20"/>
                <w:szCs w:val="20"/>
              </w:rPr>
            </w:pPr>
            <w:r w:rsidRPr="00A541F4">
              <w:rPr>
                <w:rFonts w:ascii="Arial" w:hAnsi="Arial" w:cs="Arial"/>
                <w:sz w:val="20"/>
                <w:szCs w:val="20"/>
              </w:rPr>
              <w:t>IES Consell de Cent</w:t>
            </w:r>
          </w:p>
        </w:tc>
        <w:tc>
          <w:tcPr>
            <w:tcW w:w="1361" w:type="dxa"/>
            <w:tcBorders>
              <w:top w:val="nil"/>
              <w:left w:val="nil"/>
              <w:bottom w:val="nil"/>
              <w:right w:val="nil"/>
            </w:tcBorders>
          </w:tcPr>
          <w:p w:rsidR="001F5357" w:rsidRPr="00A541F4" w:rsidRDefault="001F5357" w:rsidP="001F5357">
            <w:pPr>
              <w:pStyle w:val="Standard"/>
              <w:spacing w:after="120"/>
              <w:jc w:val="center"/>
              <w:rPr>
                <w:rFonts w:ascii="Arial" w:hAnsi="Arial" w:cs="Arial"/>
                <w:sz w:val="20"/>
                <w:szCs w:val="20"/>
              </w:rPr>
            </w:pPr>
            <w:r w:rsidRPr="00A541F4">
              <w:rPr>
                <w:rFonts w:ascii="Arial" w:hAnsi="Arial" w:cs="Arial"/>
                <w:sz w:val="20"/>
                <w:szCs w:val="20"/>
              </w:rPr>
              <w:t>Low</w:t>
            </w:r>
          </w:p>
        </w:tc>
        <w:tc>
          <w:tcPr>
            <w:tcW w:w="2466" w:type="dxa"/>
            <w:tcBorders>
              <w:top w:val="nil"/>
              <w:left w:val="nil"/>
              <w:bottom w:val="nil"/>
              <w:right w:val="nil"/>
            </w:tcBorders>
          </w:tcPr>
          <w:p w:rsidR="001F5357" w:rsidRPr="00A541F4" w:rsidRDefault="001F5357" w:rsidP="001F5357">
            <w:pPr>
              <w:pStyle w:val="Standard"/>
              <w:spacing w:after="120"/>
              <w:jc w:val="center"/>
              <w:rPr>
                <w:rFonts w:ascii="Arial" w:hAnsi="Arial" w:cs="Arial"/>
                <w:sz w:val="20"/>
                <w:szCs w:val="20"/>
              </w:rPr>
            </w:pPr>
            <w:r w:rsidRPr="00A541F4">
              <w:rPr>
                <w:rFonts w:ascii="Arial" w:hAnsi="Arial" w:cs="Arial"/>
                <w:sz w:val="20"/>
                <w:szCs w:val="20"/>
              </w:rPr>
              <w:t>Yes</w:t>
            </w:r>
          </w:p>
        </w:tc>
      </w:tr>
      <w:tr w:rsidR="001F5357" w:rsidRPr="00285531" w:rsidTr="00724CF4">
        <w:tc>
          <w:tcPr>
            <w:tcW w:w="840" w:type="dxa"/>
            <w:vMerge/>
            <w:tcBorders>
              <w:left w:val="nil"/>
              <w:bottom w:val="single" w:sz="4" w:space="0" w:color="auto"/>
              <w:right w:val="nil"/>
            </w:tcBorders>
          </w:tcPr>
          <w:p w:rsidR="001F5357" w:rsidRPr="00A541F4" w:rsidRDefault="001F5357" w:rsidP="001F5357">
            <w:pPr>
              <w:pStyle w:val="Standard"/>
              <w:spacing w:after="120"/>
              <w:jc w:val="center"/>
              <w:rPr>
                <w:rFonts w:ascii="Arial" w:hAnsi="Arial" w:cs="Arial"/>
                <w:sz w:val="20"/>
                <w:szCs w:val="20"/>
              </w:rPr>
            </w:pPr>
          </w:p>
        </w:tc>
        <w:tc>
          <w:tcPr>
            <w:tcW w:w="2279" w:type="dxa"/>
            <w:vMerge/>
            <w:tcBorders>
              <w:left w:val="nil"/>
              <w:bottom w:val="single" w:sz="4" w:space="0" w:color="auto"/>
              <w:right w:val="nil"/>
            </w:tcBorders>
          </w:tcPr>
          <w:p w:rsidR="001F5357" w:rsidRPr="00A541F4" w:rsidRDefault="001F5357" w:rsidP="001F5357">
            <w:pPr>
              <w:pStyle w:val="Standard"/>
              <w:spacing w:after="120"/>
              <w:jc w:val="center"/>
              <w:rPr>
                <w:rFonts w:ascii="Arial" w:hAnsi="Arial" w:cs="Arial"/>
                <w:sz w:val="20"/>
                <w:szCs w:val="20"/>
              </w:rPr>
            </w:pPr>
          </w:p>
        </w:tc>
        <w:tc>
          <w:tcPr>
            <w:tcW w:w="2268" w:type="dxa"/>
            <w:tcBorders>
              <w:top w:val="nil"/>
              <w:left w:val="nil"/>
              <w:bottom w:val="single" w:sz="4" w:space="0" w:color="auto"/>
              <w:right w:val="nil"/>
            </w:tcBorders>
          </w:tcPr>
          <w:p w:rsidR="001F5357" w:rsidRPr="00A541F4" w:rsidRDefault="001F5357" w:rsidP="001F5357">
            <w:pPr>
              <w:pStyle w:val="Standard"/>
              <w:spacing w:after="120"/>
              <w:jc w:val="center"/>
              <w:rPr>
                <w:rFonts w:ascii="Arial" w:hAnsi="Arial" w:cs="Arial"/>
                <w:sz w:val="20"/>
                <w:szCs w:val="20"/>
              </w:rPr>
            </w:pPr>
            <w:r w:rsidRPr="00A541F4">
              <w:rPr>
                <w:rFonts w:ascii="Arial" w:hAnsi="Arial" w:cs="Arial"/>
                <w:sz w:val="20"/>
                <w:szCs w:val="20"/>
              </w:rPr>
              <w:t>Institut Europa</w:t>
            </w:r>
          </w:p>
        </w:tc>
        <w:tc>
          <w:tcPr>
            <w:tcW w:w="1361" w:type="dxa"/>
            <w:tcBorders>
              <w:top w:val="nil"/>
              <w:left w:val="nil"/>
              <w:bottom w:val="single" w:sz="4" w:space="0" w:color="auto"/>
              <w:right w:val="nil"/>
            </w:tcBorders>
          </w:tcPr>
          <w:p w:rsidR="001F5357" w:rsidRPr="00A541F4" w:rsidRDefault="001F5357" w:rsidP="001F5357">
            <w:pPr>
              <w:pStyle w:val="Standard"/>
              <w:spacing w:after="120"/>
              <w:jc w:val="center"/>
              <w:rPr>
                <w:rFonts w:ascii="Arial" w:hAnsi="Arial" w:cs="Arial"/>
                <w:sz w:val="20"/>
                <w:szCs w:val="20"/>
              </w:rPr>
            </w:pPr>
            <w:r w:rsidRPr="00A541F4">
              <w:rPr>
                <w:rFonts w:ascii="Arial" w:hAnsi="Arial" w:cs="Arial"/>
                <w:sz w:val="20"/>
                <w:szCs w:val="20"/>
              </w:rPr>
              <w:t>Low</w:t>
            </w:r>
          </w:p>
        </w:tc>
        <w:tc>
          <w:tcPr>
            <w:tcW w:w="2466" w:type="dxa"/>
            <w:tcBorders>
              <w:top w:val="nil"/>
              <w:left w:val="nil"/>
              <w:bottom w:val="single" w:sz="4" w:space="0" w:color="auto"/>
              <w:right w:val="nil"/>
            </w:tcBorders>
          </w:tcPr>
          <w:p w:rsidR="001F5357" w:rsidRPr="00A541F4" w:rsidRDefault="001F5357" w:rsidP="001F5357">
            <w:pPr>
              <w:pStyle w:val="Standard"/>
              <w:spacing w:after="120"/>
              <w:jc w:val="center"/>
              <w:rPr>
                <w:rFonts w:ascii="Arial" w:hAnsi="Arial" w:cs="Arial"/>
                <w:sz w:val="20"/>
                <w:szCs w:val="20"/>
              </w:rPr>
            </w:pPr>
            <w:r w:rsidRPr="00A541F4">
              <w:rPr>
                <w:rFonts w:ascii="Arial" w:hAnsi="Arial" w:cs="Arial"/>
                <w:sz w:val="20"/>
                <w:szCs w:val="20"/>
              </w:rPr>
              <w:t>No, will be changed to a school from a medium socio-economic background</w:t>
            </w:r>
          </w:p>
        </w:tc>
      </w:tr>
      <w:tr w:rsidR="00A541F4" w:rsidRPr="00A541F4" w:rsidTr="00724CF4">
        <w:tc>
          <w:tcPr>
            <w:tcW w:w="840" w:type="dxa"/>
            <w:vMerge w:val="restart"/>
            <w:tcBorders>
              <w:left w:val="nil"/>
              <w:right w:val="nil"/>
            </w:tcBorders>
          </w:tcPr>
          <w:p w:rsidR="00A541F4" w:rsidRPr="00A541F4" w:rsidRDefault="00A541F4" w:rsidP="00A541F4">
            <w:pPr>
              <w:pStyle w:val="Standard"/>
              <w:spacing w:after="120" w:line="276" w:lineRule="auto"/>
              <w:jc w:val="center"/>
              <w:rPr>
                <w:rFonts w:ascii="Arial" w:hAnsi="Arial"/>
                <w:sz w:val="20"/>
                <w:szCs w:val="20"/>
              </w:rPr>
            </w:pPr>
            <w:r w:rsidRPr="00A541F4">
              <w:rPr>
                <w:rFonts w:ascii="Arial" w:hAnsi="Arial"/>
                <w:sz w:val="20"/>
                <w:szCs w:val="20"/>
              </w:rPr>
              <w:t>France</w:t>
            </w:r>
          </w:p>
        </w:tc>
        <w:tc>
          <w:tcPr>
            <w:tcW w:w="2279" w:type="dxa"/>
            <w:vMerge w:val="restart"/>
            <w:tcBorders>
              <w:left w:val="nil"/>
              <w:right w:val="nil"/>
            </w:tcBorders>
          </w:tcPr>
          <w:p w:rsidR="00A541F4" w:rsidRPr="00A541F4" w:rsidRDefault="00A541F4" w:rsidP="00A541F4">
            <w:pPr>
              <w:pStyle w:val="Standard"/>
              <w:spacing w:after="120"/>
              <w:jc w:val="center"/>
              <w:rPr>
                <w:rFonts w:ascii="Arial" w:hAnsi="Arial" w:cs="Arial"/>
                <w:sz w:val="20"/>
                <w:szCs w:val="20"/>
              </w:rPr>
            </w:pPr>
            <w:r w:rsidRPr="00A541F4">
              <w:rPr>
                <w:rFonts w:ascii="Arial" w:hAnsi="Arial" w:cs="Arial"/>
                <w:sz w:val="20"/>
                <w:szCs w:val="20"/>
              </w:rPr>
              <w:t>Financial category according to the "Bulletin officiel de l'éducation nationale", 2016</w:t>
            </w:r>
          </w:p>
        </w:tc>
        <w:tc>
          <w:tcPr>
            <w:tcW w:w="2268" w:type="dxa"/>
            <w:tcBorders>
              <w:left w:val="nil"/>
              <w:bottom w:val="nil"/>
              <w:right w:val="nil"/>
            </w:tcBorders>
          </w:tcPr>
          <w:p w:rsidR="00A541F4" w:rsidRPr="00A541F4" w:rsidRDefault="00A541F4" w:rsidP="00A541F4">
            <w:pPr>
              <w:pStyle w:val="Standard"/>
              <w:spacing w:after="120" w:line="276" w:lineRule="auto"/>
              <w:jc w:val="center"/>
              <w:rPr>
                <w:rFonts w:ascii="Arial" w:hAnsi="Arial" w:cs="Arial"/>
                <w:sz w:val="20"/>
                <w:szCs w:val="20"/>
              </w:rPr>
            </w:pPr>
            <w:r w:rsidRPr="00A541F4">
              <w:rPr>
                <w:rFonts w:ascii="Arial" w:hAnsi="Arial" w:cs="Arial"/>
                <w:sz w:val="20"/>
                <w:szCs w:val="20"/>
              </w:rPr>
              <w:t>Collège les Toupets</w:t>
            </w:r>
          </w:p>
        </w:tc>
        <w:tc>
          <w:tcPr>
            <w:tcW w:w="1361" w:type="dxa"/>
            <w:tcBorders>
              <w:left w:val="nil"/>
              <w:bottom w:val="nil"/>
              <w:right w:val="nil"/>
            </w:tcBorders>
          </w:tcPr>
          <w:p w:rsidR="00A541F4" w:rsidRPr="00A541F4" w:rsidRDefault="00A541F4" w:rsidP="00A541F4">
            <w:pPr>
              <w:pStyle w:val="Standard"/>
              <w:spacing w:after="120" w:line="276" w:lineRule="auto"/>
              <w:jc w:val="center"/>
              <w:rPr>
                <w:rFonts w:ascii="Arial" w:hAnsi="Arial" w:cs="Arial"/>
                <w:sz w:val="20"/>
                <w:szCs w:val="20"/>
              </w:rPr>
            </w:pPr>
            <w:r w:rsidRPr="00A541F4">
              <w:rPr>
                <w:rFonts w:ascii="Arial" w:hAnsi="Arial" w:cs="Arial"/>
                <w:sz w:val="20"/>
                <w:szCs w:val="20"/>
              </w:rPr>
              <w:t>Medium</w:t>
            </w:r>
          </w:p>
        </w:tc>
        <w:tc>
          <w:tcPr>
            <w:tcW w:w="2466" w:type="dxa"/>
            <w:tcBorders>
              <w:left w:val="nil"/>
              <w:bottom w:val="nil"/>
              <w:right w:val="nil"/>
            </w:tcBorders>
          </w:tcPr>
          <w:p w:rsidR="00A541F4" w:rsidRPr="00A541F4" w:rsidRDefault="00A541F4" w:rsidP="00A541F4">
            <w:pPr>
              <w:pStyle w:val="Standard"/>
              <w:spacing w:after="120" w:line="276" w:lineRule="auto"/>
              <w:jc w:val="center"/>
              <w:rPr>
                <w:rFonts w:ascii="Arial" w:hAnsi="Arial" w:cs="Arial"/>
                <w:sz w:val="20"/>
                <w:szCs w:val="20"/>
              </w:rPr>
            </w:pPr>
            <w:r w:rsidRPr="00A541F4">
              <w:rPr>
                <w:rFonts w:ascii="Arial" w:hAnsi="Arial" w:cs="Arial"/>
                <w:sz w:val="20"/>
                <w:szCs w:val="20"/>
              </w:rPr>
              <w:t>Yes</w:t>
            </w:r>
          </w:p>
        </w:tc>
      </w:tr>
      <w:tr w:rsidR="00A541F4" w:rsidRPr="00A541F4" w:rsidTr="00724CF4">
        <w:tc>
          <w:tcPr>
            <w:tcW w:w="840" w:type="dxa"/>
            <w:vMerge/>
            <w:tcBorders>
              <w:left w:val="nil"/>
              <w:right w:val="nil"/>
            </w:tcBorders>
          </w:tcPr>
          <w:p w:rsidR="00A541F4" w:rsidRPr="00A541F4" w:rsidRDefault="00A541F4" w:rsidP="00A541F4">
            <w:pPr>
              <w:pStyle w:val="Standard"/>
              <w:spacing w:after="120"/>
              <w:jc w:val="center"/>
              <w:rPr>
                <w:rFonts w:ascii="Arial" w:hAnsi="Arial" w:cs="Arial"/>
                <w:sz w:val="20"/>
                <w:szCs w:val="20"/>
              </w:rPr>
            </w:pPr>
          </w:p>
        </w:tc>
        <w:tc>
          <w:tcPr>
            <w:tcW w:w="2279" w:type="dxa"/>
            <w:vMerge/>
            <w:tcBorders>
              <w:left w:val="nil"/>
              <w:right w:val="nil"/>
            </w:tcBorders>
          </w:tcPr>
          <w:p w:rsidR="00A541F4" w:rsidRPr="00A541F4" w:rsidRDefault="00A541F4" w:rsidP="00A541F4">
            <w:pPr>
              <w:pStyle w:val="Standard"/>
              <w:spacing w:after="120"/>
              <w:jc w:val="center"/>
              <w:rPr>
                <w:rFonts w:ascii="Arial" w:hAnsi="Arial" w:cs="Arial"/>
                <w:sz w:val="20"/>
                <w:szCs w:val="20"/>
              </w:rPr>
            </w:pPr>
          </w:p>
        </w:tc>
        <w:tc>
          <w:tcPr>
            <w:tcW w:w="2268" w:type="dxa"/>
            <w:tcBorders>
              <w:top w:val="nil"/>
              <w:left w:val="nil"/>
              <w:bottom w:val="nil"/>
              <w:right w:val="nil"/>
            </w:tcBorders>
          </w:tcPr>
          <w:p w:rsidR="00A541F4" w:rsidRPr="00A541F4" w:rsidRDefault="00A541F4" w:rsidP="00A541F4">
            <w:pPr>
              <w:pStyle w:val="Standard"/>
              <w:spacing w:after="120"/>
              <w:jc w:val="center"/>
              <w:rPr>
                <w:rFonts w:ascii="Arial" w:hAnsi="Arial" w:cs="Arial"/>
                <w:sz w:val="20"/>
                <w:szCs w:val="20"/>
              </w:rPr>
            </w:pPr>
            <w:r w:rsidRPr="00A541F4">
              <w:rPr>
                <w:rFonts w:ascii="Arial" w:hAnsi="Arial" w:cs="Arial"/>
                <w:sz w:val="20"/>
                <w:szCs w:val="20"/>
              </w:rPr>
              <w:t>Collège Zay</w:t>
            </w:r>
          </w:p>
        </w:tc>
        <w:tc>
          <w:tcPr>
            <w:tcW w:w="1361" w:type="dxa"/>
            <w:tcBorders>
              <w:top w:val="nil"/>
              <w:left w:val="nil"/>
              <w:bottom w:val="nil"/>
              <w:right w:val="nil"/>
            </w:tcBorders>
          </w:tcPr>
          <w:p w:rsidR="00A541F4" w:rsidRPr="00A541F4" w:rsidRDefault="00A541F4" w:rsidP="00A541F4">
            <w:pPr>
              <w:pStyle w:val="Standard"/>
              <w:spacing w:after="120"/>
              <w:jc w:val="center"/>
              <w:rPr>
                <w:rFonts w:ascii="Arial" w:hAnsi="Arial" w:cs="Arial"/>
                <w:sz w:val="20"/>
                <w:szCs w:val="20"/>
              </w:rPr>
            </w:pPr>
            <w:r w:rsidRPr="00A541F4">
              <w:rPr>
                <w:rFonts w:ascii="Arial" w:hAnsi="Arial" w:cs="Arial"/>
                <w:sz w:val="20"/>
                <w:szCs w:val="20"/>
              </w:rPr>
              <w:t>Low</w:t>
            </w:r>
          </w:p>
        </w:tc>
        <w:tc>
          <w:tcPr>
            <w:tcW w:w="2466" w:type="dxa"/>
            <w:tcBorders>
              <w:top w:val="nil"/>
              <w:left w:val="nil"/>
              <w:bottom w:val="nil"/>
              <w:right w:val="nil"/>
            </w:tcBorders>
          </w:tcPr>
          <w:p w:rsidR="00A541F4" w:rsidRPr="00A541F4" w:rsidRDefault="00A541F4" w:rsidP="00A541F4">
            <w:pPr>
              <w:pStyle w:val="Standard"/>
              <w:spacing w:after="120"/>
              <w:jc w:val="center"/>
              <w:rPr>
                <w:rFonts w:ascii="Arial" w:hAnsi="Arial" w:cs="Arial"/>
                <w:sz w:val="20"/>
                <w:szCs w:val="20"/>
              </w:rPr>
            </w:pPr>
            <w:r w:rsidRPr="00A541F4">
              <w:rPr>
                <w:rFonts w:ascii="Arial" w:hAnsi="Arial" w:cs="Arial"/>
                <w:sz w:val="20"/>
                <w:szCs w:val="20"/>
              </w:rPr>
              <w:t>Yes</w:t>
            </w:r>
          </w:p>
        </w:tc>
      </w:tr>
      <w:tr w:rsidR="00A541F4" w:rsidRPr="00A541F4" w:rsidTr="00724CF4">
        <w:tc>
          <w:tcPr>
            <w:tcW w:w="840" w:type="dxa"/>
            <w:vMerge/>
            <w:tcBorders>
              <w:left w:val="nil"/>
              <w:right w:val="nil"/>
            </w:tcBorders>
          </w:tcPr>
          <w:p w:rsidR="00A541F4" w:rsidRPr="00A541F4" w:rsidRDefault="00A541F4" w:rsidP="00A541F4">
            <w:pPr>
              <w:pStyle w:val="Standard"/>
              <w:spacing w:after="120"/>
              <w:jc w:val="center"/>
              <w:rPr>
                <w:rFonts w:ascii="Arial" w:hAnsi="Arial" w:cs="Arial"/>
                <w:sz w:val="20"/>
                <w:szCs w:val="20"/>
              </w:rPr>
            </w:pPr>
          </w:p>
        </w:tc>
        <w:tc>
          <w:tcPr>
            <w:tcW w:w="2279" w:type="dxa"/>
            <w:vMerge/>
            <w:tcBorders>
              <w:left w:val="nil"/>
              <w:right w:val="nil"/>
            </w:tcBorders>
          </w:tcPr>
          <w:p w:rsidR="00A541F4" w:rsidRPr="00A541F4" w:rsidRDefault="00A541F4" w:rsidP="00A541F4">
            <w:pPr>
              <w:pStyle w:val="Standard"/>
              <w:spacing w:after="120"/>
              <w:jc w:val="center"/>
              <w:rPr>
                <w:rFonts w:ascii="Arial" w:hAnsi="Arial" w:cs="Arial"/>
                <w:sz w:val="20"/>
                <w:szCs w:val="20"/>
              </w:rPr>
            </w:pPr>
          </w:p>
        </w:tc>
        <w:tc>
          <w:tcPr>
            <w:tcW w:w="2268" w:type="dxa"/>
            <w:tcBorders>
              <w:top w:val="nil"/>
              <w:left w:val="nil"/>
              <w:bottom w:val="nil"/>
              <w:right w:val="nil"/>
            </w:tcBorders>
          </w:tcPr>
          <w:p w:rsidR="00A541F4" w:rsidRPr="00A541F4" w:rsidRDefault="00A541F4" w:rsidP="00A541F4">
            <w:pPr>
              <w:pStyle w:val="Standard"/>
              <w:spacing w:after="120" w:line="276" w:lineRule="auto"/>
              <w:jc w:val="center"/>
              <w:rPr>
                <w:rFonts w:ascii="Arial" w:hAnsi="Arial" w:cs="Arial"/>
                <w:sz w:val="20"/>
                <w:szCs w:val="20"/>
              </w:rPr>
            </w:pPr>
            <w:r w:rsidRPr="00A541F4">
              <w:rPr>
                <w:rFonts w:ascii="Arial" w:hAnsi="Arial" w:cs="Arial"/>
                <w:sz w:val="20"/>
                <w:szCs w:val="20"/>
              </w:rPr>
              <w:t>Collège La Grange aux Belles</w:t>
            </w:r>
          </w:p>
        </w:tc>
        <w:tc>
          <w:tcPr>
            <w:tcW w:w="1361" w:type="dxa"/>
            <w:tcBorders>
              <w:top w:val="nil"/>
              <w:left w:val="nil"/>
              <w:bottom w:val="nil"/>
              <w:right w:val="nil"/>
            </w:tcBorders>
          </w:tcPr>
          <w:p w:rsidR="00A541F4" w:rsidRPr="00A541F4" w:rsidRDefault="00A541F4" w:rsidP="00A541F4">
            <w:pPr>
              <w:pStyle w:val="Standard"/>
              <w:spacing w:after="120"/>
              <w:jc w:val="center"/>
              <w:rPr>
                <w:rFonts w:ascii="Arial" w:hAnsi="Arial" w:cs="Arial"/>
                <w:sz w:val="20"/>
                <w:szCs w:val="20"/>
              </w:rPr>
            </w:pPr>
            <w:r w:rsidRPr="00A541F4">
              <w:rPr>
                <w:rFonts w:ascii="Arial" w:hAnsi="Arial" w:cs="Arial"/>
                <w:sz w:val="20"/>
                <w:szCs w:val="20"/>
              </w:rPr>
              <w:t>Low</w:t>
            </w:r>
          </w:p>
        </w:tc>
        <w:tc>
          <w:tcPr>
            <w:tcW w:w="2466" w:type="dxa"/>
            <w:tcBorders>
              <w:top w:val="nil"/>
              <w:left w:val="nil"/>
              <w:bottom w:val="nil"/>
              <w:right w:val="nil"/>
            </w:tcBorders>
          </w:tcPr>
          <w:p w:rsidR="00A541F4" w:rsidRPr="00A541F4" w:rsidRDefault="00A541F4" w:rsidP="00A541F4">
            <w:pPr>
              <w:pStyle w:val="Standard"/>
              <w:spacing w:after="120"/>
              <w:jc w:val="center"/>
              <w:rPr>
                <w:rFonts w:ascii="Arial" w:hAnsi="Arial" w:cs="Arial"/>
                <w:sz w:val="20"/>
                <w:szCs w:val="20"/>
              </w:rPr>
            </w:pPr>
            <w:r w:rsidRPr="00A541F4">
              <w:rPr>
                <w:rFonts w:ascii="Arial" w:hAnsi="Arial" w:cs="Arial"/>
                <w:sz w:val="20"/>
                <w:szCs w:val="20"/>
              </w:rPr>
              <w:t>Yes</w:t>
            </w:r>
          </w:p>
        </w:tc>
      </w:tr>
      <w:tr w:rsidR="00A541F4" w:rsidRPr="00A541F4" w:rsidTr="00724CF4">
        <w:tc>
          <w:tcPr>
            <w:tcW w:w="840" w:type="dxa"/>
            <w:vMerge/>
            <w:tcBorders>
              <w:left w:val="nil"/>
              <w:bottom w:val="single" w:sz="4" w:space="0" w:color="auto"/>
              <w:right w:val="nil"/>
            </w:tcBorders>
          </w:tcPr>
          <w:p w:rsidR="00A541F4" w:rsidRPr="00A541F4" w:rsidRDefault="00A541F4" w:rsidP="00A541F4">
            <w:pPr>
              <w:pStyle w:val="Standard"/>
              <w:spacing w:after="120"/>
              <w:jc w:val="center"/>
              <w:rPr>
                <w:rFonts w:ascii="Arial" w:hAnsi="Arial" w:cs="Arial"/>
                <w:sz w:val="20"/>
                <w:szCs w:val="20"/>
              </w:rPr>
            </w:pPr>
          </w:p>
        </w:tc>
        <w:tc>
          <w:tcPr>
            <w:tcW w:w="2279" w:type="dxa"/>
            <w:vMerge/>
            <w:tcBorders>
              <w:left w:val="nil"/>
              <w:bottom w:val="single" w:sz="4" w:space="0" w:color="auto"/>
              <w:right w:val="nil"/>
            </w:tcBorders>
          </w:tcPr>
          <w:p w:rsidR="00A541F4" w:rsidRPr="00A541F4" w:rsidRDefault="00A541F4" w:rsidP="00A541F4">
            <w:pPr>
              <w:pStyle w:val="Standard"/>
              <w:spacing w:after="120"/>
              <w:jc w:val="center"/>
              <w:rPr>
                <w:rFonts w:ascii="Arial" w:hAnsi="Arial" w:cs="Arial"/>
                <w:sz w:val="20"/>
                <w:szCs w:val="20"/>
              </w:rPr>
            </w:pPr>
          </w:p>
        </w:tc>
        <w:tc>
          <w:tcPr>
            <w:tcW w:w="2268" w:type="dxa"/>
            <w:tcBorders>
              <w:top w:val="nil"/>
              <w:left w:val="nil"/>
              <w:bottom w:val="single" w:sz="4" w:space="0" w:color="auto"/>
              <w:right w:val="nil"/>
            </w:tcBorders>
          </w:tcPr>
          <w:p w:rsidR="00A541F4" w:rsidRPr="00A541F4" w:rsidRDefault="00A541F4" w:rsidP="00A541F4">
            <w:pPr>
              <w:pStyle w:val="Standard"/>
              <w:spacing w:after="120"/>
              <w:jc w:val="center"/>
              <w:rPr>
                <w:rFonts w:ascii="Arial" w:hAnsi="Arial" w:cs="Arial"/>
                <w:sz w:val="20"/>
                <w:szCs w:val="20"/>
              </w:rPr>
            </w:pPr>
            <w:r w:rsidRPr="00A541F4">
              <w:rPr>
                <w:rFonts w:ascii="Arial" w:hAnsi="Arial" w:cs="Arial"/>
                <w:sz w:val="20"/>
                <w:szCs w:val="20"/>
              </w:rPr>
              <w:t>Collège Marie Curie</w:t>
            </w:r>
          </w:p>
        </w:tc>
        <w:tc>
          <w:tcPr>
            <w:tcW w:w="1361" w:type="dxa"/>
            <w:tcBorders>
              <w:top w:val="nil"/>
              <w:left w:val="nil"/>
              <w:bottom w:val="single" w:sz="4" w:space="0" w:color="auto"/>
              <w:right w:val="nil"/>
            </w:tcBorders>
          </w:tcPr>
          <w:p w:rsidR="00A541F4" w:rsidRPr="00A541F4" w:rsidRDefault="00A541F4" w:rsidP="00A541F4">
            <w:pPr>
              <w:pStyle w:val="Standard"/>
              <w:spacing w:after="120" w:line="276" w:lineRule="auto"/>
              <w:jc w:val="center"/>
              <w:rPr>
                <w:rFonts w:ascii="Arial" w:hAnsi="Arial" w:cs="Arial"/>
                <w:sz w:val="20"/>
                <w:szCs w:val="20"/>
              </w:rPr>
            </w:pPr>
            <w:r w:rsidRPr="00A541F4">
              <w:rPr>
                <w:rFonts w:ascii="Arial" w:hAnsi="Arial" w:cs="Arial"/>
                <w:sz w:val="20"/>
                <w:szCs w:val="20"/>
              </w:rPr>
              <w:t>Low</w:t>
            </w:r>
          </w:p>
        </w:tc>
        <w:tc>
          <w:tcPr>
            <w:tcW w:w="2466" w:type="dxa"/>
            <w:tcBorders>
              <w:top w:val="nil"/>
              <w:left w:val="nil"/>
              <w:bottom w:val="single" w:sz="4" w:space="0" w:color="auto"/>
              <w:right w:val="nil"/>
            </w:tcBorders>
          </w:tcPr>
          <w:p w:rsidR="00A541F4" w:rsidRPr="00A541F4" w:rsidRDefault="00A541F4" w:rsidP="00A541F4">
            <w:pPr>
              <w:pStyle w:val="Standard"/>
              <w:spacing w:after="120"/>
              <w:jc w:val="center"/>
              <w:rPr>
                <w:rFonts w:ascii="Arial" w:hAnsi="Arial" w:cs="Arial"/>
                <w:sz w:val="20"/>
                <w:szCs w:val="20"/>
              </w:rPr>
            </w:pPr>
            <w:r w:rsidRPr="00A541F4">
              <w:rPr>
                <w:rFonts w:ascii="Arial" w:hAnsi="Arial" w:cs="Arial"/>
                <w:sz w:val="20"/>
                <w:szCs w:val="20"/>
              </w:rPr>
              <w:t>Yes</w:t>
            </w:r>
          </w:p>
        </w:tc>
      </w:tr>
      <w:tr w:rsidR="00A541F4" w:rsidRPr="00285531" w:rsidTr="00724CF4">
        <w:tc>
          <w:tcPr>
            <w:tcW w:w="840" w:type="dxa"/>
            <w:vMerge w:val="restart"/>
            <w:tcBorders>
              <w:left w:val="nil"/>
              <w:bottom w:val="nil"/>
              <w:right w:val="nil"/>
            </w:tcBorders>
          </w:tcPr>
          <w:p w:rsidR="00A541F4" w:rsidRPr="00A541F4" w:rsidRDefault="00A541F4" w:rsidP="00A541F4">
            <w:pPr>
              <w:pStyle w:val="Standard"/>
              <w:spacing w:after="120"/>
              <w:jc w:val="center"/>
              <w:rPr>
                <w:rFonts w:ascii="Arial" w:hAnsi="Arial"/>
                <w:sz w:val="20"/>
                <w:szCs w:val="20"/>
              </w:rPr>
            </w:pPr>
            <w:r w:rsidRPr="00A541F4">
              <w:rPr>
                <w:rFonts w:ascii="Arial" w:hAnsi="Arial"/>
                <w:sz w:val="20"/>
                <w:szCs w:val="20"/>
              </w:rPr>
              <w:t>UK</w:t>
            </w:r>
          </w:p>
        </w:tc>
        <w:tc>
          <w:tcPr>
            <w:tcW w:w="2279" w:type="dxa"/>
            <w:vMerge w:val="restart"/>
            <w:tcBorders>
              <w:left w:val="nil"/>
              <w:right w:val="nil"/>
            </w:tcBorders>
          </w:tcPr>
          <w:p w:rsidR="00A541F4" w:rsidRPr="00A541F4" w:rsidRDefault="00A541F4" w:rsidP="00A541F4">
            <w:pPr>
              <w:pStyle w:val="Standard"/>
              <w:spacing w:after="120"/>
              <w:jc w:val="center"/>
              <w:rPr>
                <w:rFonts w:ascii="Arial" w:hAnsi="Arial" w:cs="Arial"/>
                <w:sz w:val="20"/>
                <w:szCs w:val="20"/>
              </w:rPr>
            </w:pPr>
            <w:r w:rsidRPr="00A541F4">
              <w:rPr>
                <w:rFonts w:ascii="Arial" w:hAnsi="Arial" w:cs="Arial"/>
                <w:sz w:val="20"/>
                <w:szCs w:val="20"/>
              </w:rPr>
              <w:t>Percentage of students allegable to free school meals where the average for the country is 15%</w:t>
            </w:r>
          </w:p>
        </w:tc>
        <w:tc>
          <w:tcPr>
            <w:tcW w:w="2268" w:type="dxa"/>
            <w:tcBorders>
              <w:left w:val="nil"/>
              <w:bottom w:val="nil"/>
              <w:right w:val="nil"/>
            </w:tcBorders>
          </w:tcPr>
          <w:p w:rsidR="00A541F4" w:rsidRPr="00A541F4" w:rsidRDefault="00A541F4" w:rsidP="00A541F4">
            <w:pPr>
              <w:pStyle w:val="Standard"/>
              <w:spacing w:after="120"/>
              <w:jc w:val="center"/>
              <w:rPr>
                <w:rFonts w:ascii="Arial" w:hAnsi="Arial" w:cs="Arial"/>
                <w:sz w:val="20"/>
                <w:szCs w:val="20"/>
              </w:rPr>
            </w:pPr>
            <w:r w:rsidRPr="00A541F4">
              <w:rPr>
                <w:rFonts w:ascii="Arial" w:hAnsi="Arial" w:cs="Arial"/>
                <w:sz w:val="20"/>
                <w:szCs w:val="20"/>
              </w:rPr>
              <w:t>Albany Academy</w:t>
            </w:r>
          </w:p>
        </w:tc>
        <w:tc>
          <w:tcPr>
            <w:tcW w:w="1361" w:type="dxa"/>
            <w:tcBorders>
              <w:left w:val="nil"/>
              <w:bottom w:val="nil"/>
              <w:right w:val="nil"/>
            </w:tcBorders>
          </w:tcPr>
          <w:p w:rsidR="00A541F4" w:rsidRPr="00A541F4" w:rsidRDefault="00A541F4" w:rsidP="00A541F4">
            <w:pPr>
              <w:pStyle w:val="Standard"/>
              <w:spacing w:after="120"/>
              <w:jc w:val="center"/>
              <w:rPr>
                <w:rFonts w:ascii="Arial" w:hAnsi="Arial" w:cs="Arial"/>
                <w:sz w:val="20"/>
                <w:szCs w:val="20"/>
              </w:rPr>
            </w:pPr>
            <w:r w:rsidRPr="00A541F4">
              <w:rPr>
                <w:rFonts w:ascii="Arial" w:hAnsi="Arial" w:cs="Arial"/>
                <w:sz w:val="20"/>
                <w:szCs w:val="20"/>
              </w:rPr>
              <w:t>Medium</w:t>
            </w:r>
          </w:p>
        </w:tc>
        <w:tc>
          <w:tcPr>
            <w:tcW w:w="2466" w:type="dxa"/>
            <w:tcBorders>
              <w:left w:val="nil"/>
              <w:bottom w:val="nil"/>
              <w:right w:val="nil"/>
            </w:tcBorders>
          </w:tcPr>
          <w:p w:rsidR="00A541F4" w:rsidRPr="00A541F4" w:rsidRDefault="00A541F4" w:rsidP="00A541F4">
            <w:pPr>
              <w:pStyle w:val="Standard"/>
              <w:spacing w:after="120"/>
              <w:jc w:val="center"/>
              <w:rPr>
                <w:rFonts w:ascii="Arial" w:hAnsi="Arial" w:cs="Arial"/>
                <w:sz w:val="20"/>
                <w:szCs w:val="20"/>
              </w:rPr>
            </w:pPr>
            <w:r w:rsidRPr="00A541F4">
              <w:rPr>
                <w:rFonts w:ascii="Arial" w:hAnsi="Arial" w:cs="Arial"/>
                <w:sz w:val="20"/>
                <w:szCs w:val="20"/>
              </w:rPr>
              <w:t>No, will be changed to a school located in Bristol</w:t>
            </w:r>
          </w:p>
        </w:tc>
      </w:tr>
      <w:tr w:rsidR="00A541F4" w:rsidRPr="00A541F4" w:rsidTr="00724CF4">
        <w:tc>
          <w:tcPr>
            <w:tcW w:w="840" w:type="dxa"/>
            <w:vMerge/>
            <w:tcBorders>
              <w:top w:val="nil"/>
              <w:left w:val="nil"/>
              <w:right w:val="nil"/>
            </w:tcBorders>
          </w:tcPr>
          <w:p w:rsidR="00A541F4" w:rsidRPr="00A541F4" w:rsidRDefault="00A541F4" w:rsidP="00A541F4">
            <w:pPr>
              <w:pStyle w:val="Standard"/>
              <w:spacing w:after="120"/>
              <w:jc w:val="center"/>
              <w:rPr>
                <w:rFonts w:ascii="Arial" w:hAnsi="Arial" w:cs="Arial"/>
                <w:sz w:val="20"/>
                <w:szCs w:val="20"/>
              </w:rPr>
            </w:pPr>
          </w:p>
        </w:tc>
        <w:tc>
          <w:tcPr>
            <w:tcW w:w="2279" w:type="dxa"/>
            <w:vMerge/>
            <w:tcBorders>
              <w:left w:val="nil"/>
              <w:right w:val="nil"/>
            </w:tcBorders>
          </w:tcPr>
          <w:p w:rsidR="00A541F4" w:rsidRPr="00A541F4" w:rsidRDefault="00A541F4" w:rsidP="00A541F4">
            <w:pPr>
              <w:pStyle w:val="Standard"/>
              <w:spacing w:after="120"/>
              <w:jc w:val="center"/>
              <w:rPr>
                <w:rFonts w:ascii="Arial" w:hAnsi="Arial" w:cs="Arial"/>
                <w:sz w:val="20"/>
                <w:szCs w:val="20"/>
              </w:rPr>
            </w:pPr>
          </w:p>
        </w:tc>
        <w:tc>
          <w:tcPr>
            <w:tcW w:w="2268" w:type="dxa"/>
            <w:tcBorders>
              <w:top w:val="nil"/>
              <w:left w:val="nil"/>
              <w:bottom w:val="nil"/>
              <w:right w:val="nil"/>
            </w:tcBorders>
          </w:tcPr>
          <w:p w:rsidR="00A541F4" w:rsidRPr="00A541F4" w:rsidRDefault="00A541F4" w:rsidP="00A541F4">
            <w:pPr>
              <w:pStyle w:val="Standard"/>
              <w:spacing w:after="120"/>
              <w:jc w:val="center"/>
              <w:rPr>
                <w:rFonts w:ascii="Arial" w:hAnsi="Arial" w:cs="Arial"/>
                <w:sz w:val="20"/>
                <w:szCs w:val="20"/>
              </w:rPr>
            </w:pPr>
            <w:r w:rsidRPr="00A541F4">
              <w:rPr>
                <w:rFonts w:ascii="Arial" w:hAnsi="Arial" w:cs="Arial"/>
                <w:sz w:val="20"/>
                <w:szCs w:val="20"/>
              </w:rPr>
              <w:t>Brimsham Green School</w:t>
            </w:r>
          </w:p>
        </w:tc>
        <w:tc>
          <w:tcPr>
            <w:tcW w:w="1361" w:type="dxa"/>
            <w:tcBorders>
              <w:top w:val="nil"/>
              <w:left w:val="nil"/>
              <w:bottom w:val="nil"/>
              <w:right w:val="nil"/>
            </w:tcBorders>
          </w:tcPr>
          <w:p w:rsidR="00A541F4" w:rsidRPr="00A541F4" w:rsidRDefault="00A541F4" w:rsidP="00A541F4">
            <w:pPr>
              <w:pStyle w:val="Standard"/>
              <w:spacing w:after="120"/>
              <w:jc w:val="center"/>
              <w:rPr>
                <w:rFonts w:ascii="Arial" w:hAnsi="Arial" w:cs="Arial"/>
                <w:sz w:val="20"/>
                <w:szCs w:val="20"/>
              </w:rPr>
            </w:pPr>
            <w:r w:rsidRPr="00A541F4">
              <w:rPr>
                <w:rFonts w:ascii="Arial" w:hAnsi="Arial" w:cs="Arial"/>
                <w:sz w:val="20"/>
                <w:szCs w:val="20"/>
              </w:rPr>
              <w:t>Medium</w:t>
            </w:r>
          </w:p>
        </w:tc>
        <w:tc>
          <w:tcPr>
            <w:tcW w:w="2466" w:type="dxa"/>
            <w:tcBorders>
              <w:top w:val="nil"/>
              <w:left w:val="nil"/>
              <w:bottom w:val="nil"/>
              <w:right w:val="nil"/>
            </w:tcBorders>
          </w:tcPr>
          <w:p w:rsidR="00A541F4" w:rsidRPr="00A541F4" w:rsidRDefault="00A541F4" w:rsidP="00A541F4">
            <w:pPr>
              <w:pStyle w:val="Standard"/>
              <w:spacing w:after="120"/>
              <w:jc w:val="center"/>
              <w:rPr>
                <w:rFonts w:ascii="Arial" w:hAnsi="Arial" w:cs="Arial"/>
                <w:sz w:val="20"/>
                <w:szCs w:val="20"/>
              </w:rPr>
            </w:pPr>
            <w:r w:rsidRPr="00A541F4">
              <w:rPr>
                <w:rFonts w:ascii="Arial" w:hAnsi="Arial" w:cs="Arial"/>
                <w:sz w:val="20"/>
                <w:szCs w:val="20"/>
              </w:rPr>
              <w:t>Yes</w:t>
            </w:r>
          </w:p>
        </w:tc>
      </w:tr>
      <w:tr w:rsidR="00A541F4" w:rsidRPr="00A541F4" w:rsidTr="00724CF4">
        <w:tc>
          <w:tcPr>
            <w:tcW w:w="840" w:type="dxa"/>
            <w:vMerge/>
            <w:tcBorders>
              <w:top w:val="nil"/>
              <w:left w:val="nil"/>
              <w:right w:val="nil"/>
            </w:tcBorders>
          </w:tcPr>
          <w:p w:rsidR="00A541F4" w:rsidRPr="00A541F4" w:rsidRDefault="00A541F4" w:rsidP="00A541F4">
            <w:pPr>
              <w:pStyle w:val="Standard"/>
              <w:spacing w:after="120"/>
              <w:jc w:val="center"/>
              <w:rPr>
                <w:rFonts w:ascii="Arial" w:hAnsi="Arial" w:cs="Arial"/>
                <w:sz w:val="20"/>
                <w:szCs w:val="20"/>
              </w:rPr>
            </w:pPr>
          </w:p>
        </w:tc>
        <w:tc>
          <w:tcPr>
            <w:tcW w:w="2279" w:type="dxa"/>
            <w:vMerge/>
            <w:tcBorders>
              <w:left w:val="nil"/>
              <w:right w:val="nil"/>
            </w:tcBorders>
          </w:tcPr>
          <w:p w:rsidR="00A541F4" w:rsidRPr="00A541F4" w:rsidRDefault="00A541F4" w:rsidP="00A541F4">
            <w:pPr>
              <w:pStyle w:val="Standard"/>
              <w:spacing w:after="120"/>
              <w:jc w:val="center"/>
              <w:rPr>
                <w:rFonts w:ascii="Arial" w:hAnsi="Arial" w:cs="Arial"/>
                <w:sz w:val="20"/>
                <w:szCs w:val="20"/>
              </w:rPr>
            </w:pPr>
          </w:p>
        </w:tc>
        <w:tc>
          <w:tcPr>
            <w:tcW w:w="2268" w:type="dxa"/>
            <w:tcBorders>
              <w:top w:val="nil"/>
              <w:left w:val="nil"/>
              <w:bottom w:val="nil"/>
              <w:right w:val="nil"/>
            </w:tcBorders>
          </w:tcPr>
          <w:p w:rsidR="00A541F4" w:rsidRPr="00A541F4" w:rsidRDefault="00A541F4" w:rsidP="00A541F4">
            <w:pPr>
              <w:pStyle w:val="Standard"/>
              <w:spacing w:after="120"/>
              <w:jc w:val="center"/>
              <w:rPr>
                <w:rFonts w:ascii="Arial" w:hAnsi="Arial" w:cs="Arial"/>
                <w:sz w:val="20"/>
                <w:szCs w:val="20"/>
              </w:rPr>
            </w:pPr>
            <w:r w:rsidRPr="00A541F4">
              <w:rPr>
                <w:rFonts w:ascii="Arial" w:hAnsi="Arial" w:cs="Arial"/>
                <w:sz w:val="20"/>
                <w:szCs w:val="20"/>
              </w:rPr>
              <w:t>Fairfield Highschool</w:t>
            </w:r>
          </w:p>
        </w:tc>
        <w:tc>
          <w:tcPr>
            <w:tcW w:w="1361" w:type="dxa"/>
            <w:tcBorders>
              <w:top w:val="nil"/>
              <w:left w:val="nil"/>
              <w:bottom w:val="nil"/>
              <w:right w:val="nil"/>
            </w:tcBorders>
          </w:tcPr>
          <w:p w:rsidR="00A541F4" w:rsidRPr="00A541F4" w:rsidRDefault="00A541F4" w:rsidP="00A541F4">
            <w:pPr>
              <w:pStyle w:val="Standard"/>
              <w:spacing w:after="120"/>
              <w:jc w:val="center"/>
              <w:rPr>
                <w:rFonts w:ascii="Arial" w:hAnsi="Arial" w:cs="Arial"/>
                <w:sz w:val="20"/>
                <w:szCs w:val="20"/>
              </w:rPr>
            </w:pPr>
            <w:r w:rsidRPr="00A541F4">
              <w:rPr>
                <w:rFonts w:ascii="Arial" w:hAnsi="Arial" w:cs="Arial"/>
                <w:sz w:val="20"/>
                <w:szCs w:val="20"/>
              </w:rPr>
              <w:t>Low</w:t>
            </w:r>
          </w:p>
        </w:tc>
        <w:tc>
          <w:tcPr>
            <w:tcW w:w="2466" w:type="dxa"/>
            <w:tcBorders>
              <w:top w:val="nil"/>
              <w:left w:val="nil"/>
              <w:bottom w:val="nil"/>
              <w:right w:val="nil"/>
            </w:tcBorders>
          </w:tcPr>
          <w:p w:rsidR="00A541F4" w:rsidRPr="00A541F4" w:rsidRDefault="00A541F4" w:rsidP="00A541F4">
            <w:pPr>
              <w:pStyle w:val="Standard"/>
              <w:spacing w:after="120"/>
              <w:jc w:val="center"/>
              <w:rPr>
                <w:rFonts w:ascii="Arial" w:hAnsi="Arial" w:cs="Arial"/>
                <w:sz w:val="20"/>
                <w:szCs w:val="20"/>
              </w:rPr>
            </w:pPr>
            <w:r w:rsidRPr="00A541F4">
              <w:rPr>
                <w:rFonts w:ascii="Arial" w:hAnsi="Arial" w:cs="Arial"/>
                <w:sz w:val="20"/>
                <w:szCs w:val="20"/>
              </w:rPr>
              <w:t>Yes</w:t>
            </w:r>
          </w:p>
        </w:tc>
      </w:tr>
      <w:tr w:rsidR="00A541F4" w:rsidRPr="00285531" w:rsidTr="00724CF4">
        <w:tc>
          <w:tcPr>
            <w:tcW w:w="840" w:type="dxa"/>
            <w:vMerge/>
            <w:tcBorders>
              <w:top w:val="nil"/>
              <w:left w:val="nil"/>
              <w:right w:val="nil"/>
            </w:tcBorders>
          </w:tcPr>
          <w:p w:rsidR="00A541F4" w:rsidRPr="00A541F4" w:rsidRDefault="00A541F4" w:rsidP="00A541F4">
            <w:pPr>
              <w:pStyle w:val="Standard"/>
              <w:spacing w:after="120"/>
              <w:jc w:val="center"/>
              <w:rPr>
                <w:rFonts w:ascii="Arial" w:hAnsi="Arial" w:cs="Arial"/>
                <w:sz w:val="20"/>
                <w:szCs w:val="20"/>
              </w:rPr>
            </w:pPr>
          </w:p>
        </w:tc>
        <w:tc>
          <w:tcPr>
            <w:tcW w:w="2279" w:type="dxa"/>
            <w:vMerge/>
            <w:tcBorders>
              <w:left w:val="nil"/>
              <w:right w:val="nil"/>
            </w:tcBorders>
          </w:tcPr>
          <w:p w:rsidR="00A541F4" w:rsidRPr="00A541F4" w:rsidRDefault="00A541F4" w:rsidP="00A541F4">
            <w:pPr>
              <w:pStyle w:val="Standard"/>
              <w:spacing w:after="120"/>
              <w:jc w:val="center"/>
              <w:rPr>
                <w:rFonts w:ascii="Arial" w:hAnsi="Arial" w:cs="Arial"/>
                <w:sz w:val="20"/>
                <w:szCs w:val="20"/>
              </w:rPr>
            </w:pPr>
          </w:p>
        </w:tc>
        <w:tc>
          <w:tcPr>
            <w:tcW w:w="2268" w:type="dxa"/>
            <w:tcBorders>
              <w:top w:val="nil"/>
              <w:left w:val="nil"/>
              <w:right w:val="nil"/>
            </w:tcBorders>
          </w:tcPr>
          <w:p w:rsidR="00A541F4" w:rsidRPr="00A541F4" w:rsidRDefault="00A541F4" w:rsidP="00A541F4">
            <w:pPr>
              <w:pStyle w:val="Standard"/>
              <w:spacing w:after="120"/>
              <w:jc w:val="center"/>
              <w:rPr>
                <w:rFonts w:ascii="Arial" w:hAnsi="Arial" w:cs="Arial"/>
                <w:sz w:val="20"/>
                <w:szCs w:val="20"/>
              </w:rPr>
            </w:pPr>
            <w:r w:rsidRPr="00A541F4">
              <w:rPr>
                <w:rFonts w:ascii="Arial" w:hAnsi="Arial" w:cs="Arial"/>
                <w:sz w:val="20"/>
                <w:szCs w:val="20"/>
              </w:rPr>
              <w:t>Derby High</w:t>
            </w:r>
          </w:p>
        </w:tc>
        <w:tc>
          <w:tcPr>
            <w:tcW w:w="1361" w:type="dxa"/>
            <w:tcBorders>
              <w:top w:val="nil"/>
              <w:left w:val="nil"/>
              <w:right w:val="nil"/>
            </w:tcBorders>
          </w:tcPr>
          <w:p w:rsidR="00A541F4" w:rsidRPr="00A541F4" w:rsidRDefault="00A541F4" w:rsidP="00A541F4">
            <w:pPr>
              <w:pStyle w:val="Standard"/>
              <w:spacing w:after="120"/>
              <w:jc w:val="center"/>
              <w:rPr>
                <w:rFonts w:ascii="Arial" w:hAnsi="Arial" w:cs="Arial"/>
                <w:sz w:val="20"/>
                <w:szCs w:val="20"/>
              </w:rPr>
            </w:pPr>
            <w:r w:rsidRPr="00A541F4">
              <w:rPr>
                <w:rFonts w:ascii="Arial" w:hAnsi="Arial" w:cs="Arial"/>
                <w:sz w:val="20"/>
                <w:szCs w:val="20"/>
              </w:rPr>
              <w:t>Low</w:t>
            </w:r>
          </w:p>
        </w:tc>
        <w:tc>
          <w:tcPr>
            <w:tcW w:w="2466" w:type="dxa"/>
            <w:tcBorders>
              <w:top w:val="nil"/>
              <w:left w:val="nil"/>
              <w:right w:val="nil"/>
            </w:tcBorders>
          </w:tcPr>
          <w:p w:rsidR="00A541F4" w:rsidRPr="00A541F4" w:rsidRDefault="00A541F4" w:rsidP="00A541F4">
            <w:pPr>
              <w:pStyle w:val="Standard"/>
              <w:spacing w:after="120"/>
              <w:jc w:val="center"/>
              <w:rPr>
                <w:rFonts w:ascii="Arial" w:hAnsi="Arial" w:cs="Arial"/>
                <w:sz w:val="20"/>
                <w:szCs w:val="20"/>
              </w:rPr>
            </w:pPr>
            <w:r w:rsidRPr="00A541F4">
              <w:rPr>
                <w:rFonts w:ascii="Arial" w:hAnsi="Arial" w:cs="Arial"/>
                <w:sz w:val="20"/>
                <w:szCs w:val="20"/>
              </w:rPr>
              <w:t>No, will be changed to a school located in Bristol</w:t>
            </w:r>
          </w:p>
        </w:tc>
      </w:tr>
    </w:tbl>
    <w:p w:rsidR="00E504CF" w:rsidRDefault="00E504CF" w:rsidP="00E504CF">
      <w:pPr>
        <w:pStyle w:val="western"/>
        <w:spacing w:before="0" w:beforeAutospacing="0" w:after="120" w:line="240" w:lineRule="auto"/>
        <w:jc w:val="both"/>
        <w:rPr>
          <w:rFonts w:ascii="Arial" w:hAnsi="Arial" w:cs="Arial"/>
          <w:b/>
          <w:sz w:val="24"/>
          <w:szCs w:val="24"/>
          <w:u w:val="single"/>
          <w:lang w:val="en-GB"/>
        </w:rPr>
      </w:pPr>
    </w:p>
    <w:p w:rsidR="00E504CF" w:rsidRPr="00AF2E33" w:rsidRDefault="00E504CF" w:rsidP="00E504CF">
      <w:pPr>
        <w:pStyle w:val="western"/>
        <w:spacing w:before="0" w:beforeAutospacing="0" w:after="120" w:line="240" w:lineRule="auto"/>
        <w:jc w:val="both"/>
        <w:rPr>
          <w:rFonts w:ascii="Arial" w:hAnsi="Arial" w:cs="Arial"/>
          <w:b/>
          <w:lang w:val="en-GB"/>
        </w:rPr>
      </w:pPr>
      <w:r w:rsidRPr="00AF2E33">
        <w:rPr>
          <w:rFonts w:ascii="Arial" w:hAnsi="Arial" w:cs="Arial"/>
          <w:b/>
          <w:u w:val="single"/>
          <w:lang w:val="en-GB"/>
        </w:rPr>
        <w:t>Objective 2.</w:t>
      </w:r>
      <w:r w:rsidRPr="00AF2E33">
        <w:rPr>
          <w:rFonts w:ascii="Arial" w:hAnsi="Arial" w:cs="Arial"/>
          <w:b/>
          <w:lang w:val="en-GB"/>
        </w:rPr>
        <w:t xml:space="preserve"> To identify and challenge limitations faced by secondary school teachers and early career researchers in teaching and communicating STEM to young people</w:t>
      </w:r>
    </w:p>
    <w:p w:rsidR="00E504CF" w:rsidRPr="00C927DC" w:rsidRDefault="00E504CF" w:rsidP="00E504CF">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20" w:line="240" w:lineRule="auto"/>
        <w:jc w:val="both"/>
        <w:rPr>
          <w:rFonts w:ascii="Arial" w:hAnsi="Arial"/>
        </w:rPr>
      </w:pPr>
      <w:r w:rsidRPr="00C927DC">
        <w:rPr>
          <w:rFonts w:ascii="Arial" w:hAnsi="Arial"/>
        </w:rPr>
        <w:t>As a first step, the consortium has organized of a Knowledge Sharing Workshop in Bristol in Month 4 (March</w:t>
      </w:r>
      <w:r w:rsidR="00AA4655">
        <w:rPr>
          <w:rFonts w:ascii="Arial" w:hAnsi="Arial"/>
        </w:rPr>
        <w:t xml:space="preserve"> 4th and 8</w:t>
      </w:r>
      <w:r w:rsidR="00AA4655" w:rsidRPr="00AA4655">
        <w:rPr>
          <w:rFonts w:ascii="Arial" w:hAnsi="Arial"/>
          <w:vertAlign w:val="superscript"/>
        </w:rPr>
        <w:t>th</w:t>
      </w:r>
      <w:r w:rsidR="00AA4655">
        <w:rPr>
          <w:rFonts w:ascii="Arial" w:hAnsi="Arial"/>
        </w:rPr>
        <w:t>,</w:t>
      </w:r>
      <w:r w:rsidRPr="00C927DC">
        <w:rPr>
          <w:rFonts w:ascii="Arial" w:hAnsi="Arial"/>
        </w:rPr>
        <w:t xml:space="preserve"> 2016), in which all partners except EUSEA </w:t>
      </w:r>
      <w:r>
        <w:rPr>
          <w:rFonts w:ascii="Arial" w:hAnsi="Arial"/>
        </w:rPr>
        <w:t xml:space="preserve">–as planned- </w:t>
      </w:r>
      <w:r w:rsidRPr="00C927DC">
        <w:rPr>
          <w:rFonts w:ascii="Arial" w:hAnsi="Arial"/>
        </w:rPr>
        <w:t xml:space="preserve">participated to discuss and explore the limitations that secondary school teachers and early career researchers may face when teaching and communicating STEM. On the one hand, this workshop allowed the different members of the PERFORM consortium </w:t>
      </w:r>
      <w:r w:rsidR="000D30D0" w:rsidRPr="00C927DC">
        <w:rPr>
          <w:rFonts w:ascii="Arial" w:hAnsi="Arial"/>
        </w:rPr>
        <w:t>for</w:t>
      </w:r>
      <w:r w:rsidR="004761CB">
        <w:rPr>
          <w:rFonts w:ascii="Arial" w:hAnsi="Arial"/>
        </w:rPr>
        <w:t xml:space="preserve"> </w:t>
      </w:r>
      <w:r w:rsidR="000D30D0" w:rsidRPr="00C927DC">
        <w:rPr>
          <w:rFonts w:ascii="Arial" w:hAnsi="Arial"/>
        </w:rPr>
        <w:t>sharing</w:t>
      </w:r>
      <w:r w:rsidRPr="00C927DC">
        <w:rPr>
          <w:rFonts w:ascii="Arial" w:hAnsi="Arial"/>
        </w:rPr>
        <w:t xml:space="preserve"> expertise on </w:t>
      </w:r>
      <w:r>
        <w:rPr>
          <w:rFonts w:ascii="Arial" w:hAnsi="Arial"/>
        </w:rPr>
        <w:t xml:space="preserve">capacity building for strengthening </w:t>
      </w:r>
      <w:r w:rsidRPr="00C927DC">
        <w:rPr>
          <w:rFonts w:ascii="Arial" w:hAnsi="Arial"/>
        </w:rPr>
        <w:t>science communication and education related skills</w:t>
      </w:r>
      <w:r>
        <w:rPr>
          <w:rFonts w:ascii="Arial" w:hAnsi="Arial"/>
        </w:rPr>
        <w:t>, as well as</w:t>
      </w:r>
      <w:r w:rsidR="00B408C2">
        <w:rPr>
          <w:rFonts w:ascii="Arial" w:hAnsi="Arial"/>
        </w:rPr>
        <w:t xml:space="preserve"> </w:t>
      </w:r>
      <w:r w:rsidRPr="00C927DC">
        <w:rPr>
          <w:rFonts w:ascii="Arial" w:hAnsi="Arial"/>
        </w:rPr>
        <w:t>RRI values. On the other hand,</w:t>
      </w:r>
      <w:r w:rsidR="00604904">
        <w:rPr>
          <w:rFonts w:ascii="Arial" w:hAnsi="Arial"/>
        </w:rPr>
        <w:t xml:space="preserve"> </w:t>
      </w:r>
      <w:r w:rsidRPr="00C927DC">
        <w:rPr>
          <w:rFonts w:ascii="Arial" w:hAnsi="Arial"/>
        </w:rPr>
        <w:t>we had the opportunity to discuss the PERFORM project with five</w:t>
      </w:r>
      <w:r w:rsidR="00B408C2">
        <w:rPr>
          <w:rFonts w:ascii="Arial" w:hAnsi="Arial"/>
        </w:rPr>
        <w:t xml:space="preserve"> </w:t>
      </w:r>
      <w:r w:rsidRPr="00C927DC">
        <w:rPr>
          <w:rFonts w:ascii="Arial" w:hAnsi="Arial"/>
        </w:rPr>
        <w:t>early career researchers in Bristol to have their views in the project and identify the kinds of training they would need as well as the best formats to deliver it. The consortium has</w:t>
      </w:r>
      <w:r w:rsidR="00B408C2">
        <w:rPr>
          <w:rFonts w:ascii="Arial" w:hAnsi="Arial"/>
        </w:rPr>
        <w:t xml:space="preserve"> </w:t>
      </w:r>
      <w:r w:rsidRPr="00C927DC">
        <w:rPr>
          <w:rFonts w:ascii="Arial" w:hAnsi="Arial"/>
        </w:rPr>
        <w:t xml:space="preserve">also initiated conversations with teachers in the three case studies with the same aim. </w:t>
      </w:r>
    </w:p>
    <w:p w:rsidR="00E504CF" w:rsidRPr="00C927DC" w:rsidRDefault="00E504CF" w:rsidP="00E504CF">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20" w:line="240" w:lineRule="auto"/>
        <w:jc w:val="both"/>
        <w:rPr>
          <w:rFonts w:ascii="Arial" w:hAnsi="Arial"/>
        </w:rPr>
      </w:pPr>
      <w:r w:rsidRPr="00C927DC">
        <w:rPr>
          <w:rFonts w:ascii="Arial" w:hAnsi="Arial"/>
        </w:rPr>
        <w:t>Based on the workshop results, PERFORM has initiated the design</w:t>
      </w:r>
      <w:r>
        <w:rPr>
          <w:rFonts w:ascii="Arial" w:hAnsi="Arial"/>
        </w:rPr>
        <w:t xml:space="preserve"> of</w:t>
      </w:r>
      <w:r w:rsidRPr="00C927DC">
        <w:rPr>
          <w:rFonts w:ascii="Arial" w:hAnsi="Arial"/>
        </w:rPr>
        <w:t xml:space="preserve"> three training </w:t>
      </w:r>
      <w:r w:rsidRPr="00C927DC">
        <w:rPr>
          <w:rFonts w:ascii="Arial" w:hAnsi="Arial"/>
        </w:rPr>
        <w:lastRenderedPageBreak/>
        <w:t xml:space="preserve">programmes for early career researchers –one for each case study- in order to involve them in a dialogue with young people through the creation of performance-based science education activities. </w:t>
      </w:r>
      <w:r w:rsidR="000D30D0" w:rsidRPr="00C927DC">
        <w:rPr>
          <w:rFonts w:ascii="Arial" w:hAnsi="Arial"/>
        </w:rPr>
        <w:t>More specifically, these</w:t>
      </w:r>
      <w:r w:rsidRPr="00C927DC">
        <w:rPr>
          <w:rFonts w:ascii="Arial" w:hAnsi="Arial"/>
        </w:rPr>
        <w:t xml:space="preserve"> trainings are </w:t>
      </w:r>
      <w:r w:rsidR="000D30D0" w:rsidRPr="00C927DC">
        <w:rPr>
          <w:rFonts w:ascii="Arial" w:hAnsi="Arial"/>
        </w:rPr>
        <w:t>addressed</w:t>
      </w:r>
      <w:r w:rsidR="00256081">
        <w:rPr>
          <w:rFonts w:ascii="Arial" w:hAnsi="Arial"/>
        </w:rPr>
        <w:t xml:space="preserve"> </w:t>
      </w:r>
      <w:r w:rsidRPr="00C927DC">
        <w:rPr>
          <w:rFonts w:ascii="Arial" w:hAnsi="Arial"/>
        </w:rPr>
        <w:t xml:space="preserve">to strengthen early career researchers’ reflexivity about the scientific research practice, its </w:t>
      </w:r>
      <w:r>
        <w:rPr>
          <w:rFonts w:ascii="Arial" w:hAnsi="Arial"/>
        </w:rPr>
        <w:t>values, its relationships with society, in relation with the RRI approach and</w:t>
      </w:r>
      <w:r w:rsidR="00256081">
        <w:rPr>
          <w:rFonts w:ascii="Arial" w:hAnsi="Arial"/>
        </w:rPr>
        <w:t xml:space="preserve"> </w:t>
      </w:r>
      <w:r w:rsidRPr="00C927DC">
        <w:rPr>
          <w:rFonts w:ascii="Arial" w:hAnsi="Arial"/>
        </w:rPr>
        <w:t>European framework</w:t>
      </w:r>
      <w:r w:rsidR="000D30D0" w:rsidRPr="00C927DC">
        <w:rPr>
          <w:rFonts w:ascii="Arial" w:hAnsi="Arial"/>
        </w:rPr>
        <w:t>. Trainings also focus on strengthen</w:t>
      </w:r>
      <w:r w:rsidR="003408DB">
        <w:rPr>
          <w:rFonts w:ascii="Arial" w:hAnsi="Arial"/>
        </w:rPr>
        <w:t>ing</w:t>
      </w:r>
      <w:r>
        <w:rPr>
          <w:rFonts w:ascii="Arial" w:hAnsi="Arial"/>
        </w:rPr>
        <w:t xml:space="preserve"> the </w:t>
      </w:r>
      <w:r w:rsidR="000D30D0" w:rsidRPr="00C927DC">
        <w:rPr>
          <w:rFonts w:ascii="Arial" w:hAnsi="Arial"/>
        </w:rPr>
        <w:t>ability of early career researchers to share these</w:t>
      </w:r>
      <w:r w:rsidRPr="00C927DC">
        <w:rPr>
          <w:rFonts w:ascii="Arial" w:hAnsi="Arial"/>
        </w:rPr>
        <w:t xml:space="preserve"> aspects of their </w:t>
      </w:r>
      <w:r w:rsidR="000D30D0" w:rsidRPr="00C927DC">
        <w:rPr>
          <w:rFonts w:ascii="Arial" w:hAnsi="Arial"/>
        </w:rPr>
        <w:t xml:space="preserve">scientific </w:t>
      </w:r>
      <w:r w:rsidRPr="00C927DC">
        <w:rPr>
          <w:rFonts w:ascii="Arial" w:hAnsi="Arial"/>
        </w:rPr>
        <w:t xml:space="preserve">research practice and experience with </w:t>
      </w:r>
      <w:r w:rsidR="003408DB" w:rsidRPr="00C927DC">
        <w:rPr>
          <w:rFonts w:ascii="Arial" w:hAnsi="Arial"/>
        </w:rPr>
        <w:t>you</w:t>
      </w:r>
      <w:r w:rsidR="003408DB">
        <w:rPr>
          <w:rFonts w:ascii="Arial" w:hAnsi="Arial"/>
        </w:rPr>
        <w:t>ng people</w:t>
      </w:r>
      <w:r w:rsidRPr="00C927DC">
        <w:rPr>
          <w:rFonts w:ascii="Arial" w:hAnsi="Arial"/>
        </w:rPr>
        <w:t xml:space="preserve"> and teachers. </w:t>
      </w:r>
    </w:p>
    <w:p w:rsidR="00E504CF" w:rsidRPr="00AF2E33" w:rsidRDefault="00E504CF" w:rsidP="00E504CF">
      <w:pPr>
        <w:spacing w:after="120"/>
        <w:jc w:val="both"/>
        <w:rPr>
          <w:rFonts w:ascii="Arial" w:hAnsi="Arial"/>
          <w:sz w:val="22"/>
          <w:szCs w:val="22"/>
          <w:highlight w:val="yellow"/>
          <w:lang w:val="en-GB"/>
        </w:rPr>
      </w:pPr>
    </w:p>
    <w:p w:rsidR="00E504CF" w:rsidRPr="00AF2E33" w:rsidRDefault="00E504CF" w:rsidP="00E504CF">
      <w:pPr>
        <w:pStyle w:val="Standard"/>
        <w:spacing w:after="120" w:line="240" w:lineRule="auto"/>
        <w:jc w:val="both"/>
        <w:rPr>
          <w:rFonts w:ascii="Arial" w:hAnsi="Arial" w:cs="Arial"/>
          <w:b/>
        </w:rPr>
      </w:pPr>
      <w:r w:rsidRPr="00AF2E33">
        <w:rPr>
          <w:rFonts w:ascii="Arial" w:hAnsi="Arial" w:cs="Arial"/>
          <w:b/>
          <w:u w:val="single"/>
        </w:rPr>
        <w:t>Objective 3.</w:t>
      </w:r>
      <w:r w:rsidRPr="00AF2E33">
        <w:rPr>
          <w:rFonts w:ascii="Arial" w:hAnsi="Arial" w:cs="Arial"/>
          <w:b/>
        </w:rPr>
        <w:t xml:space="preserve"> To assess the impact of the participatory educational process in fostering secondary school students’ motivations and engagement in science and with RRI values</w:t>
      </w:r>
    </w:p>
    <w:p w:rsidR="00E504CF" w:rsidRPr="00C927DC" w:rsidRDefault="00E504CF" w:rsidP="00E504CF">
      <w:pPr>
        <w:pStyle w:val="Standard"/>
        <w:spacing w:after="120" w:line="240" w:lineRule="auto"/>
        <w:jc w:val="both"/>
        <w:rPr>
          <w:rFonts w:ascii="Arial" w:hAnsi="Arial" w:cs="Arial"/>
          <w:highlight w:val="yellow"/>
        </w:rPr>
      </w:pPr>
      <w:r>
        <w:rPr>
          <w:rFonts w:ascii="Arial" w:eastAsia="Times New Roman" w:hAnsi="Arial" w:cs="Arial"/>
          <w:bCs/>
          <w:lang w:eastAsia="en-GB"/>
        </w:rPr>
        <w:t>PERFORM has identified a</w:t>
      </w:r>
      <w:r w:rsidR="00256081">
        <w:rPr>
          <w:rFonts w:ascii="Arial" w:eastAsia="Times New Roman" w:hAnsi="Arial" w:cs="Arial"/>
          <w:bCs/>
          <w:lang w:eastAsia="en-GB"/>
        </w:rPr>
        <w:t xml:space="preserve"> </w:t>
      </w:r>
      <w:r>
        <w:rPr>
          <w:rFonts w:ascii="Arial" w:eastAsia="Times New Roman" w:hAnsi="Arial" w:cs="Arial"/>
          <w:bCs/>
          <w:lang w:eastAsia="en-GB"/>
        </w:rPr>
        <w:t>total</w:t>
      </w:r>
      <w:r w:rsidRPr="00C927DC">
        <w:rPr>
          <w:rFonts w:ascii="Arial" w:eastAsia="Times New Roman" w:hAnsi="Arial" w:cs="Arial"/>
          <w:bCs/>
          <w:lang w:eastAsia="en-GB"/>
        </w:rPr>
        <w:t xml:space="preserve"> of </w:t>
      </w:r>
      <w:r>
        <w:rPr>
          <w:rFonts w:ascii="Arial" w:eastAsia="Arial" w:hAnsi="Arial" w:cs="Arial"/>
          <w:bCs/>
        </w:rPr>
        <w:t>32 evaluation criteria and 93</w:t>
      </w:r>
      <w:r w:rsidRPr="00C927DC">
        <w:rPr>
          <w:rFonts w:ascii="Arial" w:eastAsia="Arial" w:hAnsi="Arial" w:cs="Arial"/>
          <w:bCs/>
        </w:rPr>
        <w:t xml:space="preserve"> indicators</w:t>
      </w:r>
      <w:r w:rsidR="00256081">
        <w:rPr>
          <w:rFonts w:ascii="Arial" w:eastAsia="Arial" w:hAnsi="Arial" w:cs="Arial"/>
          <w:bCs/>
        </w:rPr>
        <w:t xml:space="preserve"> </w:t>
      </w:r>
      <w:r w:rsidRPr="00C927DC">
        <w:rPr>
          <w:rFonts w:ascii="Arial" w:eastAsia="Times New Roman" w:hAnsi="Arial" w:cs="Arial"/>
          <w:bCs/>
          <w:lang w:eastAsia="en-GB"/>
        </w:rPr>
        <w:t>for assessing the impact of the participatory educational process that the consortium will develop in each case study</w:t>
      </w:r>
      <w:r>
        <w:rPr>
          <w:rFonts w:ascii="Arial" w:eastAsia="Times New Roman" w:hAnsi="Arial" w:cs="Arial"/>
          <w:bCs/>
          <w:lang w:eastAsia="en-GB"/>
        </w:rPr>
        <w:t xml:space="preserve">, including indicators assessing cognitive and experiential </w:t>
      </w:r>
      <w:r w:rsidR="00450C0C">
        <w:rPr>
          <w:rFonts w:ascii="Arial" w:eastAsia="Times New Roman" w:hAnsi="Arial" w:cs="Arial"/>
          <w:bCs/>
          <w:lang w:eastAsia="en-GB"/>
        </w:rPr>
        <w:t xml:space="preserve">learning </w:t>
      </w:r>
      <w:r>
        <w:rPr>
          <w:rFonts w:ascii="Arial" w:eastAsia="Times New Roman" w:hAnsi="Arial" w:cs="Arial"/>
          <w:bCs/>
          <w:lang w:eastAsia="en-GB"/>
        </w:rPr>
        <w:t>aspects, transversal competences and values</w:t>
      </w:r>
      <w:r w:rsidR="00A541F4" w:rsidRPr="00A541F4">
        <w:rPr>
          <w:rFonts w:ascii="Arial" w:eastAsia="Times New Roman" w:hAnsi="Arial" w:cs="Arial"/>
          <w:bCs/>
          <w:lang w:eastAsia="en-GB"/>
        </w:rPr>
        <w:t xml:space="preserve"> </w:t>
      </w:r>
      <w:r w:rsidR="00A541F4">
        <w:rPr>
          <w:rFonts w:ascii="Arial" w:eastAsia="Times New Roman" w:hAnsi="Arial" w:cs="Arial"/>
          <w:bCs/>
          <w:lang w:eastAsia="en-GB"/>
        </w:rPr>
        <w:t>related to the RRI approach</w:t>
      </w:r>
      <w:r>
        <w:rPr>
          <w:rFonts w:ascii="Arial" w:eastAsia="Times New Roman" w:hAnsi="Arial" w:cs="Arial"/>
          <w:bCs/>
          <w:lang w:eastAsia="en-GB"/>
        </w:rPr>
        <w:t>. This was achieved</w:t>
      </w:r>
      <w:r w:rsidRPr="00C927DC">
        <w:rPr>
          <w:rFonts w:ascii="Arial" w:eastAsia="Times New Roman" w:hAnsi="Arial" w:cs="Arial"/>
          <w:bCs/>
          <w:lang w:eastAsia="en-GB"/>
        </w:rPr>
        <w:t xml:space="preserve"> through a systematic literature review on </w:t>
      </w:r>
      <w:r>
        <w:rPr>
          <w:rFonts w:ascii="Arial" w:eastAsia="Times New Roman" w:hAnsi="Arial" w:cs="Arial"/>
          <w:bCs/>
          <w:lang w:eastAsia="en-GB"/>
        </w:rPr>
        <w:t xml:space="preserve">67 academic articles on </w:t>
      </w:r>
      <w:r w:rsidRPr="00C927DC">
        <w:rPr>
          <w:rFonts w:ascii="Arial" w:eastAsia="Arial" w:hAnsi="Arial" w:cs="Arial"/>
        </w:rPr>
        <w:t>transdisciplinary assessment frameworks</w:t>
      </w:r>
      <w:r>
        <w:rPr>
          <w:rFonts w:ascii="Arial" w:eastAsia="Arial" w:hAnsi="Arial" w:cs="Arial"/>
        </w:rPr>
        <w:t xml:space="preserve"> leading to the identification of expert-based indicators, </w:t>
      </w:r>
      <w:r w:rsidR="00BE2B53">
        <w:rPr>
          <w:rFonts w:ascii="Arial" w:eastAsia="Arial" w:hAnsi="Arial" w:cs="Arial"/>
        </w:rPr>
        <w:t>complemented by</w:t>
      </w:r>
      <w:r>
        <w:rPr>
          <w:rFonts w:ascii="Arial" w:eastAsia="Arial" w:hAnsi="Arial" w:cs="Arial"/>
        </w:rPr>
        <w:t xml:space="preserve"> a set</w:t>
      </w:r>
      <w:r w:rsidR="00256081">
        <w:rPr>
          <w:rFonts w:ascii="Arial" w:eastAsia="Arial" w:hAnsi="Arial" w:cs="Arial"/>
        </w:rPr>
        <w:t xml:space="preserve"> </w:t>
      </w:r>
      <w:r>
        <w:rPr>
          <w:rFonts w:ascii="Arial" w:eastAsia="Times New Roman" w:hAnsi="Arial" w:cs="Arial"/>
          <w:bCs/>
          <w:lang w:eastAsia="en-GB"/>
        </w:rPr>
        <w:t xml:space="preserve">of 13 </w:t>
      </w:r>
      <w:r w:rsidRPr="00C927DC">
        <w:rPr>
          <w:rFonts w:ascii="Arial" w:eastAsia="Times New Roman" w:hAnsi="Arial" w:cs="Arial"/>
          <w:bCs/>
          <w:lang w:eastAsia="en-GB"/>
        </w:rPr>
        <w:t>exploratory workshops</w:t>
      </w:r>
      <w:r w:rsidR="008937C6">
        <w:rPr>
          <w:rFonts w:ascii="Arial" w:eastAsia="Times New Roman" w:hAnsi="Arial" w:cs="Arial"/>
          <w:bCs/>
          <w:lang w:eastAsia="en-GB"/>
        </w:rPr>
        <w:t>. Exploratory workshops were</w:t>
      </w:r>
      <w:r w:rsidRPr="00C927DC">
        <w:rPr>
          <w:rFonts w:ascii="Arial" w:eastAsia="Times New Roman" w:hAnsi="Arial" w:cs="Arial"/>
          <w:bCs/>
          <w:lang w:eastAsia="en-GB"/>
        </w:rPr>
        <w:t xml:space="preserve"> </w:t>
      </w:r>
      <w:r>
        <w:rPr>
          <w:rFonts w:ascii="Arial" w:eastAsia="Times New Roman" w:hAnsi="Arial" w:cs="Arial"/>
          <w:bCs/>
          <w:lang w:eastAsia="en-GB"/>
        </w:rPr>
        <w:t xml:space="preserve">conducted with 10 to 20 students </w:t>
      </w:r>
      <w:r w:rsidRPr="00C927DC">
        <w:rPr>
          <w:rFonts w:ascii="Arial" w:eastAsia="Times New Roman" w:hAnsi="Arial" w:cs="Arial"/>
          <w:bCs/>
          <w:lang w:eastAsia="en-GB"/>
        </w:rPr>
        <w:t>in selected schools</w:t>
      </w:r>
      <w:r>
        <w:rPr>
          <w:rFonts w:ascii="Arial" w:eastAsia="Times New Roman" w:hAnsi="Arial" w:cs="Arial"/>
          <w:bCs/>
          <w:lang w:eastAsia="en-GB"/>
        </w:rPr>
        <w:t xml:space="preserve"> </w:t>
      </w:r>
      <w:r w:rsidR="00F021E2">
        <w:rPr>
          <w:rFonts w:ascii="Arial" w:eastAsia="Times New Roman" w:hAnsi="Arial" w:cs="Arial"/>
          <w:bCs/>
          <w:lang w:eastAsia="en-GB"/>
        </w:rPr>
        <w:t>from each case study</w:t>
      </w:r>
      <w:r w:rsidR="000D30D0">
        <w:rPr>
          <w:rFonts w:ascii="Arial" w:eastAsia="Times New Roman" w:hAnsi="Arial" w:cs="Arial"/>
          <w:bCs/>
          <w:lang w:eastAsia="en-GB"/>
        </w:rPr>
        <w:t xml:space="preserve"> </w:t>
      </w:r>
      <w:r w:rsidR="008937C6">
        <w:rPr>
          <w:rFonts w:ascii="Arial" w:eastAsia="Times New Roman" w:hAnsi="Arial" w:cs="Arial"/>
          <w:bCs/>
          <w:lang w:eastAsia="en-GB"/>
        </w:rPr>
        <w:t>and led to the identification of</w:t>
      </w:r>
      <w:r>
        <w:rPr>
          <w:rFonts w:ascii="Arial" w:eastAsia="Times New Roman" w:hAnsi="Arial" w:cs="Arial"/>
          <w:bCs/>
          <w:lang w:eastAsia="en-GB"/>
        </w:rPr>
        <w:t xml:space="preserve"> 15 participatory indicators, being seven of them different from the expert-based indicators</w:t>
      </w:r>
      <w:r w:rsidRPr="00C927DC">
        <w:rPr>
          <w:rFonts w:ascii="Arial" w:eastAsia="Times New Roman" w:hAnsi="Arial" w:cs="Arial"/>
          <w:bCs/>
          <w:lang w:eastAsia="en-GB"/>
        </w:rPr>
        <w:t xml:space="preserve">. </w:t>
      </w:r>
      <w:r>
        <w:rPr>
          <w:rFonts w:ascii="Arial" w:eastAsia="Times New Roman" w:hAnsi="Arial" w:cs="Arial"/>
          <w:bCs/>
          <w:lang w:eastAsia="en-GB"/>
        </w:rPr>
        <w:t>Identified</w:t>
      </w:r>
      <w:r w:rsidRPr="00C927DC">
        <w:rPr>
          <w:rFonts w:ascii="Arial" w:eastAsia="Times New Roman" w:hAnsi="Arial" w:cs="Arial"/>
          <w:bCs/>
          <w:lang w:eastAsia="en-GB"/>
        </w:rPr>
        <w:t xml:space="preserve"> indicators will allow </w:t>
      </w:r>
      <w:r w:rsidR="00A541F4">
        <w:rPr>
          <w:rFonts w:ascii="Arial" w:eastAsia="Times New Roman" w:hAnsi="Arial" w:cs="Arial"/>
          <w:bCs/>
          <w:lang w:eastAsia="en-GB"/>
        </w:rPr>
        <w:t>us</w:t>
      </w:r>
      <w:r w:rsidR="00BE2B53">
        <w:rPr>
          <w:rFonts w:ascii="Arial" w:eastAsia="Times New Roman" w:hAnsi="Arial" w:cs="Arial"/>
          <w:bCs/>
          <w:lang w:eastAsia="en-GB"/>
        </w:rPr>
        <w:t xml:space="preserve"> to</w:t>
      </w:r>
      <w:r w:rsidR="00BE2B53" w:rsidRPr="00C927DC">
        <w:rPr>
          <w:rFonts w:ascii="Arial" w:eastAsia="Times New Roman" w:hAnsi="Arial" w:cs="Arial"/>
          <w:bCs/>
          <w:lang w:eastAsia="en-GB"/>
        </w:rPr>
        <w:t xml:space="preserve"> </w:t>
      </w:r>
      <w:r w:rsidRPr="00C927DC">
        <w:rPr>
          <w:rFonts w:ascii="Arial" w:eastAsia="Times New Roman" w:hAnsi="Arial" w:cs="Arial"/>
          <w:bCs/>
          <w:lang w:eastAsia="en-GB"/>
        </w:rPr>
        <w:t>qualitatively and quantitatively measure the impact of the participatory process developed by PERFORM in raising students’</w:t>
      </w:r>
      <w:r w:rsidR="00256081">
        <w:rPr>
          <w:rFonts w:ascii="Arial" w:eastAsia="Times New Roman" w:hAnsi="Arial" w:cs="Arial"/>
          <w:bCs/>
          <w:lang w:eastAsia="en-GB"/>
        </w:rPr>
        <w:t xml:space="preserve"> </w:t>
      </w:r>
      <w:r w:rsidRPr="00C927DC">
        <w:rPr>
          <w:rFonts w:ascii="Arial" w:eastAsia="Times New Roman" w:hAnsi="Arial" w:cs="Arial"/>
          <w:bCs/>
          <w:lang w:eastAsia="en-GB"/>
        </w:rPr>
        <w:t>learning and engagement with STEM.</w:t>
      </w:r>
    </w:p>
    <w:p w:rsidR="00E504CF" w:rsidRPr="00C927DC" w:rsidRDefault="00E504CF" w:rsidP="00E504CF">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20" w:line="240" w:lineRule="auto"/>
        <w:jc w:val="both"/>
        <w:rPr>
          <w:rFonts w:ascii="Arial" w:eastAsia="Arial" w:hAnsi="Arial" w:cs="Arial"/>
          <w:color w:val="000000"/>
        </w:rPr>
      </w:pPr>
      <w:r w:rsidRPr="00C927DC">
        <w:rPr>
          <w:rFonts w:ascii="Arial" w:hAnsi="Arial"/>
        </w:rPr>
        <w:t>Work has been also carried out at this point</w:t>
      </w:r>
      <w:r>
        <w:rPr>
          <w:rFonts w:ascii="Arial" w:hAnsi="Arial"/>
        </w:rPr>
        <w:t xml:space="preserve"> by</w:t>
      </w:r>
      <w:r w:rsidRPr="00C927DC">
        <w:rPr>
          <w:rFonts w:ascii="Arial" w:eastAsia="Arial" w:hAnsi="Arial" w:cs="Arial"/>
          <w:color w:val="000000"/>
        </w:rPr>
        <w:t xml:space="preserve"> design</w:t>
      </w:r>
      <w:r>
        <w:rPr>
          <w:rFonts w:ascii="Arial" w:eastAsia="Arial" w:hAnsi="Arial" w:cs="Arial"/>
          <w:color w:val="000000"/>
        </w:rPr>
        <w:t>ing</w:t>
      </w:r>
      <w:r w:rsidRPr="00C927DC">
        <w:rPr>
          <w:rFonts w:ascii="Arial" w:eastAsia="Arial" w:hAnsi="Arial" w:cs="Arial"/>
          <w:color w:val="000000"/>
        </w:rPr>
        <w:t xml:space="preserve"> an on-line pre and post-survey for testing the effectiveness of the initial </w:t>
      </w:r>
      <w:r w:rsidR="00450C0C">
        <w:rPr>
          <w:rFonts w:ascii="Arial" w:eastAsia="Arial" w:hAnsi="Arial" w:cs="Arial"/>
          <w:color w:val="000000"/>
        </w:rPr>
        <w:t>pilot</w:t>
      </w:r>
      <w:r w:rsidR="000D30D0" w:rsidRPr="00C927DC">
        <w:rPr>
          <w:rFonts w:ascii="Arial" w:eastAsia="Arial" w:hAnsi="Arial" w:cs="Arial"/>
          <w:color w:val="000000"/>
        </w:rPr>
        <w:t xml:space="preserve"> </w:t>
      </w:r>
      <w:r w:rsidRPr="00C927DC">
        <w:rPr>
          <w:rFonts w:ascii="Arial" w:eastAsia="Arial" w:hAnsi="Arial" w:cs="Arial"/>
          <w:color w:val="000000"/>
        </w:rPr>
        <w:t>PERSEIAs</w:t>
      </w:r>
      <w:r w:rsidR="00256081">
        <w:rPr>
          <w:rFonts w:ascii="Arial" w:eastAsia="Arial" w:hAnsi="Arial" w:cs="Arial"/>
          <w:color w:val="000000"/>
        </w:rPr>
        <w:t xml:space="preserve"> </w:t>
      </w:r>
      <w:r w:rsidRPr="00C927DC">
        <w:rPr>
          <w:rFonts w:ascii="Arial" w:eastAsia="Arial" w:hAnsi="Arial" w:cs="Arial"/>
          <w:color w:val="000000"/>
        </w:rPr>
        <w:t>delivered at the schools in changing students’ perceptions and attitudes towards science and technology.</w:t>
      </w:r>
    </w:p>
    <w:p w:rsidR="00E504CF" w:rsidRPr="00C927DC" w:rsidRDefault="00E504CF" w:rsidP="00E504CF">
      <w:pPr>
        <w:pStyle w:val="Standard"/>
        <w:spacing w:after="120" w:line="240" w:lineRule="auto"/>
        <w:jc w:val="both"/>
        <w:rPr>
          <w:rFonts w:ascii="Arial" w:hAnsi="Arial" w:cs="Arial"/>
          <w:u w:val="single"/>
        </w:rPr>
      </w:pPr>
    </w:p>
    <w:p w:rsidR="00E504CF" w:rsidRPr="00AF2E33" w:rsidRDefault="00E504CF" w:rsidP="00E504CF">
      <w:pPr>
        <w:pStyle w:val="Standard"/>
        <w:spacing w:after="120" w:line="240" w:lineRule="auto"/>
        <w:jc w:val="both"/>
        <w:rPr>
          <w:rFonts w:ascii="Arial" w:hAnsi="Arial" w:cs="Arial"/>
          <w:b/>
          <w:u w:val="single"/>
        </w:rPr>
      </w:pPr>
      <w:r w:rsidRPr="00AF2E33">
        <w:rPr>
          <w:rFonts w:ascii="Arial" w:hAnsi="Arial" w:cs="Arial"/>
          <w:b/>
          <w:u w:val="single"/>
        </w:rPr>
        <w:t>Objective 4.</w:t>
      </w:r>
      <w:r w:rsidRPr="00AF2E33">
        <w:rPr>
          <w:rFonts w:ascii="Arial" w:hAnsi="Arial" w:cs="Arial"/>
          <w:b/>
        </w:rPr>
        <w:t xml:space="preserve"> To implement a sound communication strategy for the dissemination and exploitation of the research results for widespread policy adoption and implementation across Europe</w:t>
      </w:r>
    </w:p>
    <w:p w:rsidR="00E504CF" w:rsidRDefault="00E504CF" w:rsidP="00E504CF">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20" w:line="240" w:lineRule="auto"/>
        <w:jc w:val="both"/>
        <w:rPr>
          <w:rFonts w:ascii="Arial" w:hAnsi="Arial" w:cs="Arial"/>
          <w:color w:val="000000" w:themeColor="text1"/>
        </w:rPr>
      </w:pPr>
      <w:r w:rsidRPr="00C927DC">
        <w:rPr>
          <w:rFonts w:ascii="Arial" w:hAnsi="Arial" w:cs="Arial"/>
        </w:rPr>
        <w:t xml:space="preserve">The </w:t>
      </w:r>
      <w:r>
        <w:rPr>
          <w:rFonts w:ascii="Arial" w:hAnsi="Arial" w:cs="Arial"/>
        </w:rPr>
        <w:t xml:space="preserve">consortium has elaborated the </w:t>
      </w:r>
      <w:r w:rsidRPr="00C927DC">
        <w:rPr>
          <w:rFonts w:ascii="Arial" w:hAnsi="Arial" w:cs="Arial"/>
        </w:rPr>
        <w:t xml:space="preserve">project communication strategy for dissemination and exploitation of the results, through collecting feedback and comments by all the project partners during the project kick-off meeting </w:t>
      </w:r>
      <w:r>
        <w:rPr>
          <w:rFonts w:ascii="Arial" w:hAnsi="Arial" w:cs="Arial"/>
        </w:rPr>
        <w:t>(Barcelona, November</w:t>
      </w:r>
      <w:r w:rsidR="00AA4655">
        <w:rPr>
          <w:rFonts w:ascii="Arial" w:hAnsi="Arial" w:cs="Arial"/>
        </w:rPr>
        <w:t xml:space="preserve"> 16</w:t>
      </w:r>
      <w:r w:rsidR="00AA4655" w:rsidRPr="002A7D88">
        <w:rPr>
          <w:rFonts w:ascii="Arial" w:hAnsi="Arial" w:cs="Arial"/>
          <w:vertAlign w:val="superscript"/>
        </w:rPr>
        <w:t>th</w:t>
      </w:r>
      <w:r w:rsidR="00AA4655">
        <w:rPr>
          <w:rFonts w:ascii="Arial" w:hAnsi="Arial" w:cs="Arial"/>
        </w:rPr>
        <w:t>-18</w:t>
      </w:r>
      <w:r w:rsidR="00AA4655" w:rsidRPr="002A7D88">
        <w:rPr>
          <w:rFonts w:ascii="Arial" w:hAnsi="Arial" w:cs="Arial"/>
          <w:vertAlign w:val="superscript"/>
        </w:rPr>
        <w:t>th</w:t>
      </w:r>
      <w:r w:rsidR="00AA4655">
        <w:rPr>
          <w:rFonts w:ascii="Arial" w:hAnsi="Arial" w:cs="Arial"/>
        </w:rPr>
        <w:t>,</w:t>
      </w:r>
      <w:r>
        <w:rPr>
          <w:rFonts w:ascii="Arial" w:hAnsi="Arial" w:cs="Arial"/>
        </w:rPr>
        <w:t xml:space="preserve"> 2015) </w:t>
      </w:r>
      <w:r w:rsidRPr="00C927DC">
        <w:rPr>
          <w:rFonts w:ascii="Arial" w:hAnsi="Arial" w:cs="Arial"/>
        </w:rPr>
        <w:t>and i</w:t>
      </w:r>
      <w:r w:rsidRPr="00C927DC">
        <w:rPr>
          <w:rFonts w:ascii="Arial" w:hAnsi="Arial"/>
        </w:rPr>
        <w:t>dentifying target groups for the communication and dissemination actions. This strategy includes the identification of on-line and off-line communication tools</w:t>
      </w:r>
      <w:r>
        <w:rPr>
          <w:rFonts w:ascii="Arial" w:hAnsi="Arial"/>
        </w:rPr>
        <w:t>, such as the project website (</w:t>
      </w:r>
      <w:hyperlink r:id="rId9" w:history="1">
        <w:r w:rsidRPr="007827DC">
          <w:rPr>
            <w:rStyle w:val="Hipervnculo"/>
            <w:rFonts w:ascii="Arial" w:hAnsi="Arial"/>
          </w:rPr>
          <w:t>www.performresearch.eu</w:t>
        </w:r>
      </w:hyperlink>
      <w:r>
        <w:rPr>
          <w:rFonts w:ascii="Arial" w:hAnsi="Arial"/>
        </w:rPr>
        <w:t>),</w:t>
      </w:r>
      <w:r w:rsidR="00256081">
        <w:rPr>
          <w:rFonts w:ascii="Arial" w:hAnsi="Arial"/>
        </w:rPr>
        <w:t xml:space="preserve"> </w:t>
      </w:r>
      <w:r w:rsidRPr="00C927DC">
        <w:rPr>
          <w:rFonts w:ascii="Arial" w:hAnsi="Arial"/>
        </w:rPr>
        <w:t>addressing different communities and target audiences</w:t>
      </w:r>
      <w:r>
        <w:rPr>
          <w:rFonts w:ascii="Arial" w:hAnsi="Arial"/>
        </w:rPr>
        <w:t xml:space="preserve"> (e.g., teachers, researchers, policy makers) that have been </w:t>
      </w:r>
      <w:r w:rsidRPr="00C927DC">
        <w:rPr>
          <w:rFonts w:ascii="Arial" w:hAnsi="Arial"/>
        </w:rPr>
        <w:t>launch</w:t>
      </w:r>
      <w:r>
        <w:rPr>
          <w:rFonts w:ascii="Arial" w:hAnsi="Arial"/>
        </w:rPr>
        <w:t>ed</w:t>
      </w:r>
      <w:r w:rsidRPr="00C927DC">
        <w:rPr>
          <w:rFonts w:ascii="Arial" w:hAnsi="Arial"/>
        </w:rPr>
        <w:t xml:space="preserve"> by the end of April 2016.</w:t>
      </w:r>
    </w:p>
    <w:p w:rsidR="00E504CF" w:rsidRPr="00C927DC" w:rsidRDefault="00E504CF" w:rsidP="00E504CF">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20" w:line="240" w:lineRule="auto"/>
        <w:jc w:val="both"/>
        <w:rPr>
          <w:rFonts w:ascii="Arial" w:hAnsi="Arial"/>
        </w:rPr>
      </w:pPr>
      <w:r>
        <w:rPr>
          <w:rFonts w:ascii="Arial" w:hAnsi="Arial" w:cs="Arial"/>
          <w:color w:val="000000" w:themeColor="text1"/>
        </w:rPr>
        <w:t>In parallel, we have</w:t>
      </w:r>
      <w:r w:rsidRPr="00C927DC">
        <w:rPr>
          <w:rFonts w:ascii="Arial" w:hAnsi="Arial" w:cs="Arial"/>
          <w:color w:val="000000" w:themeColor="text1"/>
        </w:rPr>
        <w:t xml:space="preserve"> identified </w:t>
      </w:r>
      <w:r>
        <w:rPr>
          <w:rFonts w:ascii="Arial" w:hAnsi="Arial" w:cs="Arial"/>
          <w:color w:val="000000" w:themeColor="text1"/>
        </w:rPr>
        <w:t>a</w:t>
      </w:r>
      <w:r w:rsidRPr="00C927DC">
        <w:rPr>
          <w:rFonts w:ascii="Arial" w:hAnsi="Arial" w:cs="Arial"/>
          <w:color w:val="000000" w:themeColor="text1"/>
        </w:rPr>
        <w:t xml:space="preserve"> relevant list of conferences that will serve as </w:t>
      </w:r>
      <w:r w:rsidR="00A541F4">
        <w:rPr>
          <w:rFonts w:ascii="Arial" w:hAnsi="Arial" w:cs="Arial"/>
          <w:color w:val="000000" w:themeColor="text1"/>
        </w:rPr>
        <w:t>effective</w:t>
      </w:r>
      <w:r w:rsidRPr="00C927DC">
        <w:rPr>
          <w:rFonts w:ascii="Arial" w:hAnsi="Arial" w:cs="Arial"/>
          <w:color w:val="000000" w:themeColor="text1"/>
        </w:rPr>
        <w:t xml:space="preserve"> platforms to promote PERFORM and its sustainability beyond 2018, such as the World Bank (May 2016) and the ESOF conference in Manchester (July 2016) in which UNESCO will participate.</w:t>
      </w:r>
    </w:p>
    <w:p w:rsidR="00E504CF" w:rsidRPr="00C927DC" w:rsidRDefault="00E504CF" w:rsidP="00E504CF">
      <w:pPr>
        <w:pStyle w:val="Standard"/>
        <w:tabs>
          <w:tab w:val="left" w:pos="709"/>
        </w:tabs>
        <w:spacing w:after="0" w:line="240" w:lineRule="auto"/>
        <w:jc w:val="both"/>
        <w:rPr>
          <w:rFonts w:ascii="Arial" w:hAnsi="Arial" w:cs="Arial"/>
          <w:color w:val="000000"/>
        </w:rPr>
      </w:pPr>
    </w:p>
    <w:p w:rsidR="00E504CF" w:rsidRPr="00C927DC" w:rsidRDefault="00E504CF" w:rsidP="00E504CF">
      <w:pPr>
        <w:pStyle w:val="Standard"/>
        <w:tabs>
          <w:tab w:val="left" w:pos="709"/>
        </w:tabs>
        <w:spacing w:after="0" w:line="240" w:lineRule="auto"/>
        <w:jc w:val="both"/>
        <w:rPr>
          <w:rFonts w:ascii="Arial" w:hAnsi="Arial" w:cs="Arial"/>
          <w:color w:val="000000"/>
          <w:sz w:val="20"/>
          <w:szCs w:val="20"/>
        </w:rPr>
      </w:pPr>
    </w:p>
    <w:p w:rsidR="00E504CF" w:rsidRPr="00B55EAC" w:rsidRDefault="00256081" w:rsidP="00E504CF">
      <w:pPr>
        <w:pStyle w:val="Standard"/>
        <w:numPr>
          <w:ilvl w:val="1"/>
          <w:numId w:val="2"/>
        </w:numPr>
        <w:tabs>
          <w:tab w:val="left" w:pos="-1421"/>
        </w:tabs>
        <w:spacing w:after="0" w:line="240" w:lineRule="auto"/>
        <w:jc w:val="both"/>
        <w:rPr>
          <w:rFonts w:ascii="Arial" w:eastAsia="Arial" w:hAnsi="Arial" w:cs="Arial"/>
          <w:b/>
          <w:bCs/>
          <w:sz w:val="24"/>
          <w:szCs w:val="24"/>
        </w:rPr>
      </w:pPr>
      <w:r>
        <w:rPr>
          <w:rFonts w:ascii="Arial" w:eastAsia="Arial" w:hAnsi="Arial" w:cs="Arial"/>
          <w:b/>
          <w:bCs/>
          <w:sz w:val="24"/>
          <w:szCs w:val="24"/>
        </w:rPr>
        <w:t xml:space="preserve"> </w:t>
      </w:r>
      <w:r w:rsidR="00E504CF" w:rsidRPr="00B55EAC">
        <w:rPr>
          <w:rFonts w:ascii="Arial" w:eastAsia="Arial" w:hAnsi="Arial" w:cs="Arial"/>
          <w:b/>
          <w:bCs/>
          <w:sz w:val="24"/>
          <w:szCs w:val="24"/>
        </w:rPr>
        <w:t>Explanation of the work carried per WP</w:t>
      </w:r>
    </w:p>
    <w:p w:rsidR="00E504CF" w:rsidRDefault="00E504CF" w:rsidP="00E504CF">
      <w:pPr>
        <w:pStyle w:val="Prrafodelista"/>
        <w:tabs>
          <w:tab w:val="left" w:pos="709"/>
        </w:tabs>
        <w:spacing w:after="120"/>
        <w:ind w:left="709"/>
        <w:jc w:val="both"/>
        <w:rPr>
          <w:rFonts w:ascii="Arial" w:hAnsi="Arial"/>
          <w:b/>
          <w:sz w:val="22"/>
          <w:szCs w:val="22"/>
          <w:lang w:val="en-GB"/>
        </w:rPr>
      </w:pPr>
    </w:p>
    <w:p w:rsidR="00E504CF" w:rsidRPr="00A84E72" w:rsidRDefault="00E504CF" w:rsidP="00E504CF">
      <w:pPr>
        <w:pStyle w:val="Prrafodelista"/>
        <w:numPr>
          <w:ilvl w:val="2"/>
          <w:numId w:val="2"/>
        </w:numPr>
        <w:tabs>
          <w:tab w:val="left" w:pos="709"/>
        </w:tabs>
        <w:spacing w:after="120"/>
        <w:ind w:left="709"/>
        <w:jc w:val="both"/>
        <w:rPr>
          <w:rFonts w:ascii="Arial" w:hAnsi="Arial"/>
          <w:b/>
          <w:lang w:val="en-GB"/>
        </w:rPr>
      </w:pPr>
      <w:r w:rsidRPr="00A84E72">
        <w:rPr>
          <w:rFonts w:ascii="Arial" w:hAnsi="Arial"/>
          <w:b/>
          <w:lang w:val="en-GB"/>
        </w:rPr>
        <w:t>Work Package 1 ‘Project coordination and management’</w:t>
      </w:r>
      <w:r w:rsidR="00256081">
        <w:rPr>
          <w:rFonts w:ascii="Arial" w:hAnsi="Arial"/>
          <w:b/>
          <w:lang w:val="en-GB"/>
        </w:rPr>
        <w:t xml:space="preserve"> </w:t>
      </w:r>
      <w:r w:rsidRPr="00A84E72">
        <w:rPr>
          <w:rFonts w:ascii="Arial" w:hAnsi="Arial"/>
          <w:lang w:val="en-GB"/>
        </w:rPr>
        <w:t>[Months 1-36]</w:t>
      </w:r>
    </w:p>
    <w:p w:rsidR="00E504CF" w:rsidRPr="00B55EAC" w:rsidRDefault="00E504CF" w:rsidP="00E504CF">
      <w:pPr>
        <w:pStyle w:val="Standard"/>
        <w:tabs>
          <w:tab w:val="left" w:pos="709"/>
        </w:tabs>
        <w:spacing w:after="120" w:line="240" w:lineRule="auto"/>
        <w:jc w:val="both"/>
        <w:rPr>
          <w:rFonts w:ascii="Arial" w:hAnsi="Arial"/>
        </w:rPr>
      </w:pPr>
      <w:r w:rsidRPr="00B55EAC">
        <w:rPr>
          <w:rFonts w:ascii="Arial" w:hAnsi="Arial"/>
          <w:color w:val="000000" w:themeColor="text1"/>
        </w:rPr>
        <w:lastRenderedPageBreak/>
        <w:t>As WP1 leader</w:t>
      </w:r>
      <w:r w:rsidRPr="00B55EAC">
        <w:rPr>
          <w:rFonts w:ascii="Arial" w:hAnsi="Arial"/>
        </w:rPr>
        <w:t xml:space="preserve">, </w:t>
      </w:r>
      <w:r w:rsidRPr="00783198">
        <w:rPr>
          <w:rFonts w:ascii="Arial" w:hAnsi="Arial"/>
          <w:b/>
        </w:rPr>
        <w:t>UOC</w:t>
      </w:r>
      <w:r w:rsidRPr="00B55EAC">
        <w:rPr>
          <w:rFonts w:ascii="Arial" w:hAnsi="Arial"/>
        </w:rPr>
        <w:t xml:space="preserve"> has coordinated both research and financial activities of the project according to the rules stated in the G</w:t>
      </w:r>
      <w:r>
        <w:rPr>
          <w:rFonts w:ascii="Arial" w:hAnsi="Arial"/>
        </w:rPr>
        <w:t xml:space="preserve">rant </w:t>
      </w:r>
      <w:r w:rsidRPr="00B55EAC">
        <w:rPr>
          <w:rFonts w:ascii="Arial" w:hAnsi="Arial"/>
        </w:rPr>
        <w:t>A</w:t>
      </w:r>
      <w:r>
        <w:rPr>
          <w:rFonts w:ascii="Arial" w:hAnsi="Arial"/>
        </w:rPr>
        <w:t>greement (GA)</w:t>
      </w:r>
      <w:r w:rsidRPr="00B55EAC">
        <w:rPr>
          <w:rFonts w:ascii="Arial" w:hAnsi="Arial"/>
        </w:rPr>
        <w:t>, providing support to other partners when needed. UOC has also led the design and effective achievement of three deliverables</w:t>
      </w:r>
      <w:r>
        <w:rPr>
          <w:rFonts w:ascii="Arial" w:hAnsi="Arial"/>
        </w:rPr>
        <w:t xml:space="preserve">, being the most important </w:t>
      </w:r>
      <w:r w:rsidR="00A541F4">
        <w:rPr>
          <w:rFonts w:ascii="Arial" w:hAnsi="Arial"/>
        </w:rPr>
        <w:t xml:space="preserve">management </w:t>
      </w:r>
      <w:r>
        <w:rPr>
          <w:rFonts w:ascii="Arial" w:hAnsi="Arial"/>
        </w:rPr>
        <w:t>results achieved in this first reporting period</w:t>
      </w:r>
      <w:r w:rsidRPr="00B55EAC">
        <w:rPr>
          <w:rFonts w:ascii="Arial" w:hAnsi="Arial"/>
        </w:rPr>
        <w:t>: internal communication strategy (D.1.1 Month 4), risk management plan (D1.2 Month 6) and data management plan (D.1.4 Month 6), which have been peer-reviewed</w:t>
      </w:r>
      <w:r>
        <w:rPr>
          <w:rFonts w:ascii="Arial" w:hAnsi="Arial"/>
        </w:rPr>
        <w:t xml:space="preserve"> by PERFORM partners</w:t>
      </w:r>
      <w:r w:rsidRPr="00B55EAC">
        <w:rPr>
          <w:rFonts w:ascii="Arial" w:hAnsi="Arial"/>
        </w:rPr>
        <w:t>.</w:t>
      </w:r>
      <w:r w:rsidR="00256081">
        <w:rPr>
          <w:rFonts w:ascii="Arial" w:hAnsi="Arial"/>
        </w:rPr>
        <w:t xml:space="preserve"> </w:t>
      </w:r>
      <w:r w:rsidRPr="00B55EAC">
        <w:rPr>
          <w:rFonts w:ascii="Arial" w:hAnsi="Arial"/>
        </w:rPr>
        <w:t>Finally, the consortium has initiated the establishment of links with other European research science education projects, including Scientix</w:t>
      </w:r>
      <w:r w:rsidR="00A541F4">
        <w:rPr>
          <w:rFonts w:ascii="Arial" w:hAnsi="Arial"/>
        </w:rPr>
        <w:t>, RRI-Tools and HEIRRI among others</w:t>
      </w:r>
      <w:r w:rsidRPr="00B55EAC">
        <w:rPr>
          <w:rFonts w:ascii="Arial" w:hAnsi="Arial"/>
        </w:rPr>
        <w:t>.</w:t>
      </w:r>
    </w:p>
    <w:p w:rsidR="00E504CF" w:rsidRDefault="00E504CF" w:rsidP="00E504CF">
      <w:pPr>
        <w:tabs>
          <w:tab w:val="left" w:pos="709"/>
        </w:tabs>
        <w:spacing w:after="120"/>
        <w:jc w:val="both"/>
        <w:rPr>
          <w:rFonts w:ascii="Arial" w:hAnsi="Arial"/>
          <w:b/>
          <w:sz w:val="22"/>
          <w:szCs w:val="22"/>
          <w:lang w:val="en-GB"/>
        </w:rPr>
      </w:pPr>
    </w:p>
    <w:p w:rsidR="00E504CF" w:rsidRPr="00B55EAC" w:rsidRDefault="00E504CF" w:rsidP="00E504CF">
      <w:pPr>
        <w:tabs>
          <w:tab w:val="left" w:pos="709"/>
        </w:tabs>
        <w:spacing w:after="120"/>
        <w:jc w:val="both"/>
        <w:rPr>
          <w:rFonts w:ascii="Arial" w:hAnsi="Arial"/>
          <w:b/>
          <w:sz w:val="22"/>
          <w:szCs w:val="22"/>
          <w:lang w:val="en-GB"/>
        </w:rPr>
      </w:pPr>
      <w:r>
        <w:rPr>
          <w:rFonts w:ascii="Arial" w:hAnsi="Arial"/>
          <w:b/>
          <w:sz w:val="22"/>
          <w:szCs w:val="22"/>
          <w:lang w:val="en-GB"/>
        </w:rPr>
        <w:tab/>
      </w:r>
      <w:r w:rsidRPr="00B55EAC">
        <w:rPr>
          <w:rFonts w:ascii="Arial" w:hAnsi="Arial"/>
          <w:b/>
          <w:sz w:val="22"/>
          <w:szCs w:val="22"/>
          <w:lang w:val="en-GB"/>
        </w:rPr>
        <w:t>Task 1.1 Project management</w:t>
      </w:r>
    </w:p>
    <w:p w:rsidR="00E504CF" w:rsidRPr="00B55EAC" w:rsidRDefault="00E504CF" w:rsidP="00E504CF">
      <w:pPr>
        <w:tabs>
          <w:tab w:val="left" w:pos="709"/>
        </w:tabs>
        <w:spacing w:after="120"/>
        <w:jc w:val="both"/>
        <w:rPr>
          <w:rFonts w:ascii="Arial" w:hAnsi="Arial"/>
          <w:sz w:val="22"/>
          <w:szCs w:val="22"/>
          <w:lang w:val="en-GB"/>
        </w:rPr>
      </w:pPr>
      <w:r w:rsidRPr="00B55EAC">
        <w:rPr>
          <w:rFonts w:ascii="Arial" w:hAnsi="Arial"/>
          <w:sz w:val="22"/>
          <w:szCs w:val="22"/>
          <w:lang w:val="en-GB"/>
        </w:rPr>
        <w:t xml:space="preserve">UOC </w:t>
      </w:r>
      <w:r w:rsidR="00A541F4">
        <w:rPr>
          <w:rFonts w:ascii="Arial" w:hAnsi="Arial"/>
          <w:sz w:val="22"/>
          <w:szCs w:val="22"/>
          <w:lang w:val="en-GB"/>
        </w:rPr>
        <w:t xml:space="preserve">and the </w:t>
      </w:r>
      <w:r w:rsidR="00A541F4" w:rsidRPr="00B55EAC">
        <w:rPr>
          <w:rFonts w:ascii="Arial" w:hAnsi="Arial"/>
          <w:sz w:val="22"/>
          <w:szCs w:val="22"/>
          <w:lang w:val="en-GB"/>
        </w:rPr>
        <w:t xml:space="preserve">local partner UAB </w:t>
      </w:r>
      <w:r w:rsidRPr="00B55EAC">
        <w:rPr>
          <w:rFonts w:ascii="Arial" w:hAnsi="Arial"/>
          <w:sz w:val="22"/>
          <w:szCs w:val="22"/>
          <w:lang w:val="en-GB"/>
        </w:rPr>
        <w:t xml:space="preserve">organised and implemented the consortium kick-off meeting in November </w:t>
      </w:r>
      <w:r w:rsidR="00DF4B56" w:rsidRPr="00B55EAC">
        <w:rPr>
          <w:rFonts w:ascii="Arial" w:hAnsi="Arial"/>
          <w:sz w:val="22"/>
          <w:szCs w:val="22"/>
          <w:lang w:val="en-GB"/>
        </w:rPr>
        <w:t>16</w:t>
      </w:r>
      <w:r w:rsidR="00DF4B56" w:rsidRPr="00B55EAC">
        <w:rPr>
          <w:rFonts w:ascii="Arial" w:hAnsi="Arial"/>
          <w:sz w:val="22"/>
          <w:szCs w:val="22"/>
          <w:vertAlign w:val="superscript"/>
          <w:lang w:val="en-GB"/>
        </w:rPr>
        <w:t>th</w:t>
      </w:r>
      <w:r w:rsidR="00DF4B56" w:rsidRPr="00B55EAC">
        <w:rPr>
          <w:rFonts w:ascii="Arial" w:hAnsi="Arial"/>
          <w:sz w:val="22"/>
          <w:szCs w:val="22"/>
          <w:lang w:val="en-GB"/>
        </w:rPr>
        <w:t>-18</w:t>
      </w:r>
      <w:r w:rsidR="00DF4B56" w:rsidRPr="00B55EAC">
        <w:rPr>
          <w:rFonts w:ascii="Arial" w:hAnsi="Arial"/>
          <w:sz w:val="22"/>
          <w:szCs w:val="22"/>
          <w:vertAlign w:val="superscript"/>
          <w:lang w:val="en-GB"/>
        </w:rPr>
        <w:t>th</w:t>
      </w:r>
      <w:r w:rsidR="00DF4B56" w:rsidRPr="00B55EAC">
        <w:rPr>
          <w:rFonts w:ascii="Arial" w:hAnsi="Arial"/>
          <w:sz w:val="22"/>
          <w:szCs w:val="22"/>
          <w:lang w:val="en-GB"/>
        </w:rPr>
        <w:t xml:space="preserve"> </w:t>
      </w:r>
      <w:r w:rsidRPr="00B55EAC">
        <w:rPr>
          <w:rFonts w:ascii="Arial" w:hAnsi="Arial"/>
          <w:sz w:val="22"/>
          <w:szCs w:val="22"/>
          <w:lang w:val="en-GB"/>
        </w:rPr>
        <w:t xml:space="preserve">2015 in Barcelona (Spain). Twenty members of the 10 partnering organisations participated in this three-day meeting, in which the different WPs, related tasks and case studies were presented and discussed, financial and technical questions were </w:t>
      </w:r>
      <w:r>
        <w:rPr>
          <w:rFonts w:ascii="Arial" w:hAnsi="Arial"/>
          <w:sz w:val="22"/>
          <w:szCs w:val="22"/>
          <w:lang w:val="en-GB"/>
        </w:rPr>
        <w:t xml:space="preserve">raised and </w:t>
      </w:r>
      <w:r w:rsidRPr="00B55EAC">
        <w:rPr>
          <w:rFonts w:ascii="Arial" w:hAnsi="Arial"/>
          <w:sz w:val="22"/>
          <w:szCs w:val="22"/>
          <w:lang w:val="en-GB"/>
        </w:rPr>
        <w:t>solved</w:t>
      </w:r>
      <w:r>
        <w:rPr>
          <w:rFonts w:ascii="Arial" w:hAnsi="Arial"/>
          <w:sz w:val="22"/>
          <w:szCs w:val="22"/>
          <w:lang w:val="en-GB"/>
        </w:rPr>
        <w:t>, potential financial deviations were identified,</w:t>
      </w:r>
      <w:r w:rsidRPr="00B55EAC">
        <w:rPr>
          <w:rFonts w:ascii="Arial" w:hAnsi="Arial"/>
          <w:sz w:val="22"/>
          <w:szCs w:val="22"/>
          <w:lang w:val="en-GB"/>
        </w:rPr>
        <w:t xml:space="preserve"> and a common schedule for project activities was collectively agreed. </w:t>
      </w:r>
    </w:p>
    <w:p w:rsidR="00E504CF" w:rsidRPr="00B55EAC" w:rsidRDefault="00E504CF" w:rsidP="00E504CF">
      <w:pPr>
        <w:pStyle w:val="Standard"/>
        <w:widowControl w:val="0"/>
        <w:autoSpaceDE w:val="0"/>
        <w:spacing w:after="120" w:line="240" w:lineRule="auto"/>
        <w:jc w:val="both"/>
        <w:rPr>
          <w:rFonts w:ascii="Arial" w:eastAsia="Arial" w:hAnsi="Arial" w:cs="Arial"/>
          <w:lang w:eastAsia="es-ES"/>
        </w:rPr>
      </w:pPr>
      <w:r w:rsidRPr="00B55EAC">
        <w:rPr>
          <w:rFonts w:ascii="Arial" w:eastAsia="Arial" w:hAnsi="Arial" w:cs="Arial"/>
          <w:lang w:eastAsia="es-ES"/>
        </w:rPr>
        <w:t>A General Assembly with the participation of all PERFORM partners was celebrated during the kick-off meeting (Nov</w:t>
      </w:r>
      <w:r w:rsidR="00DF4B56">
        <w:rPr>
          <w:rFonts w:ascii="Arial" w:eastAsia="Arial" w:hAnsi="Arial" w:cs="Arial"/>
          <w:lang w:eastAsia="es-ES"/>
        </w:rPr>
        <w:t xml:space="preserve"> </w:t>
      </w:r>
      <w:r w:rsidR="00DF4B56" w:rsidRPr="00B55EAC">
        <w:rPr>
          <w:rFonts w:ascii="Arial" w:eastAsia="Arial" w:hAnsi="Arial" w:cs="Arial"/>
          <w:lang w:eastAsia="es-ES"/>
        </w:rPr>
        <w:t>17</w:t>
      </w:r>
      <w:r w:rsidR="00DF4B56" w:rsidRPr="00B55EAC">
        <w:rPr>
          <w:rFonts w:ascii="Arial" w:eastAsia="Arial" w:hAnsi="Arial" w:cs="Arial"/>
          <w:vertAlign w:val="superscript"/>
          <w:lang w:eastAsia="es-ES"/>
        </w:rPr>
        <w:t>th</w:t>
      </w:r>
      <w:r w:rsidR="00DF4B56">
        <w:rPr>
          <w:rFonts w:ascii="Arial" w:eastAsia="Arial" w:hAnsi="Arial" w:cs="Arial"/>
          <w:lang w:eastAsia="es-ES"/>
        </w:rPr>
        <w:t>,</w:t>
      </w:r>
      <w:r w:rsidRPr="00B55EAC">
        <w:rPr>
          <w:rFonts w:ascii="Arial" w:eastAsia="Arial" w:hAnsi="Arial" w:cs="Arial"/>
          <w:lang w:eastAsia="es-ES"/>
        </w:rPr>
        <w:t xml:space="preserve"> 2015), as well as the first meeting of </w:t>
      </w:r>
      <w:r>
        <w:rPr>
          <w:rFonts w:ascii="Arial" w:eastAsia="Arial" w:hAnsi="Arial" w:cs="Arial"/>
          <w:lang w:eastAsia="es-ES"/>
        </w:rPr>
        <w:t xml:space="preserve">the </w:t>
      </w:r>
      <w:r w:rsidRPr="00B55EAC">
        <w:rPr>
          <w:rFonts w:ascii="Arial" w:eastAsia="Arial" w:hAnsi="Arial" w:cs="Arial"/>
          <w:lang w:eastAsia="es-ES"/>
        </w:rPr>
        <w:t>Steering Committee (</w:t>
      </w:r>
      <w:r>
        <w:rPr>
          <w:rFonts w:ascii="Arial" w:eastAsia="Arial" w:hAnsi="Arial" w:cs="Arial"/>
          <w:lang w:eastAsia="es-ES"/>
        </w:rPr>
        <w:t xml:space="preserve">Nov </w:t>
      </w:r>
      <w:r w:rsidR="00DF4B56" w:rsidRPr="00B55EAC">
        <w:rPr>
          <w:rFonts w:ascii="Arial" w:eastAsia="Arial" w:hAnsi="Arial" w:cs="Arial"/>
          <w:lang w:eastAsia="es-ES"/>
        </w:rPr>
        <w:t>18</w:t>
      </w:r>
      <w:r w:rsidR="00DF4B56" w:rsidRPr="00B55EAC">
        <w:rPr>
          <w:rFonts w:ascii="Arial" w:eastAsia="Arial" w:hAnsi="Arial" w:cs="Arial"/>
          <w:vertAlign w:val="superscript"/>
          <w:lang w:eastAsia="es-ES"/>
        </w:rPr>
        <w:t>th</w:t>
      </w:r>
      <w:r w:rsidR="00DF4B56">
        <w:rPr>
          <w:rFonts w:ascii="Arial" w:eastAsia="Arial" w:hAnsi="Arial" w:cs="Arial"/>
          <w:lang w:eastAsia="es-ES"/>
        </w:rPr>
        <w:t xml:space="preserve">, </w:t>
      </w:r>
      <w:r>
        <w:rPr>
          <w:rFonts w:ascii="Arial" w:eastAsia="Arial" w:hAnsi="Arial" w:cs="Arial"/>
          <w:lang w:eastAsia="es-ES"/>
        </w:rPr>
        <w:t xml:space="preserve">2015) </w:t>
      </w:r>
      <w:r w:rsidRPr="00B55EAC">
        <w:rPr>
          <w:rFonts w:ascii="Arial" w:eastAsia="Arial" w:hAnsi="Arial" w:cs="Arial"/>
          <w:lang w:eastAsia="es-ES"/>
        </w:rPr>
        <w:t xml:space="preserve">only attended by WP leaders (UOC, TBVT, UoB, UAB, UNESCO and EUSEA). A second meeting of the Steering Committee was organised by UOC during the knowledge sharing workshop in Bristol (April </w:t>
      </w:r>
      <w:r w:rsidR="00DF4B56">
        <w:rPr>
          <w:rFonts w:ascii="Arial" w:eastAsia="Arial" w:hAnsi="Arial" w:cs="Arial"/>
          <w:lang w:eastAsia="es-ES"/>
        </w:rPr>
        <w:t>4</w:t>
      </w:r>
      <w:r w:rsidR="00DF4B56" w:rsidRPr="00DF4B56">
        <w:rPr>
          <w:rFonts w:ascii="Arial" w:eastAsia="Arial" w:hAnsi="Arial" w:cs="Arial"/>
          <w:vertAlign w:val="superscript"/>
          <w:lang w:eastAsia="es-ES"/>
        </w:rPr>
        <w:t>th</w:t>
      </w:r>
      <w:r w:rsidR="00DF4B56">
        <w:rPr>
          <w:rFonts w:ascii="Arial" w:eastAsia="Arial" w:hAnsi="Arial" w:cs="Arial"/>
          <w:lang w:eastAsia="es-ES"/>
        </w:rPr>
        <w:t xml:space="preserve">, </w:t>
      </w:r>
      <w:r w:rsidRPr="00B55EAC">
        <w:rPr>
          <w:rFonts w:ascii="Arial" w:eastAsia="Arial" w:hAnsi="Arial" w:cs="Arial"/>
          <w:lang w:eastAsia="es-ES"/>
        </w:rPr>
        <w:t>2016).</w:t>
      </w:r>
    </w:p>
    <w:p w:rsidR="00E504CF" w:rsidRPr="00B55EAC" w:rsidRDefault="00E504CF" w:rsidP="00E504CF">
      <w:pPr>
        <w:tabs>
          <w:tab w:val="left" w:pos="709"/>
        </w:tabs>
        <w:spacing w:after="120"/>
        <w:jc w:val="both"/>
        <w:rPr>
          <w:rFonts w:ascii="Arial" w:hAnsi="Arial"/>
          <w:sz w:val="22"/>
          <w:szCs w:val="22"/>
          <w:lang w:val="en-GB"/>
        </w:rPr>
      </w:pPr>
      <w:r>
        <w:rPr>
          <w:rFonts w:ascii="Arial" w:hAnsi="Arial"/>
          <w:sz w:val="22"/>
          <w:szCs w:val="22"/>
          <w:lang w:val="en-GB"/>
        </w:rPr>
        <w:t>During this period, t</w:t>
      </w:r>
      <w:r w:rsidRPr="00B55EAC">
        <w:rPr>
          <w:rFonts w:ascii="Arial" w:hAnsi="Arial"/>
          <w:sz w:val="22"/>
          <w:szCs w:val="22"/>
          <w:lang w:val="en-GB"/>
        </w:rPr>
        <w:t xml:space="preserve">he PERFORM project manager </w:t>
      </w:r>
      <w:r w:rsidR="006E7A83">
        <w:rPr>
          <w:rFonts w:ascii="Arial" w:hAnsi="Arial"/>
          <w:sz w:val="22"/>
          <w:szCs w:val="22"/>
          <w:lang w:val="en-GB"/>
        </w:rPr>
        <w:t xml:space="preserve">at UOC </w:t>
      </w:r>
      <w:r w:rsidRPr="00B55EAC">
        <w:rPr>
          <w:rFonts w:ascii="Arial" w:hAnsi="Arial"/>
          <w:sz w:val="22"/>
          <w:szCs w:val="22"/>
          <w:lang w:val="en-GB"/>
        </w:rPr>
        <w:t>has provide</w:t>
      </w:r>
      <w:r>
        <w:rPr>
          <w:rFonts w:ascii="Arial" w:hAnsi="Arial"/>
          <w:sz w:val="22"/>
          <w:szCs w:val="22"/>
          <w:lang w:val="en-GB"/>
        </w:rPr>
        <w:t>d</w:t>
      </w:r>
      <w:r w:rsidRPr="00B55EAC">
        <w:rPr>
          <w:rFonts w:ascii="Arial" w:hAnsi="Arial"/>
          <w:sz w:val="22"/>
          <w:szCs w:val="22"/>
          <w:lang w:val="en-GB"/>
        </w:rPr>
        <w:t xml:space="preserve"> advice to other partners for </w:t>
      </w:r>
      <w:r>
        <w:rPr>
          <w:rFonts w:ascii="Arial" w:hAnsi="Arial"/>
          <w:sz w:val="22"/>
          <w:szCs w:val="22"/>
          <w:lang w:val="en-GB"/>
        </w:rPr>
        <w:t>several issues</w:t>
      </w:r>
      <w:r w:rsidR="00256081">
        <w:rPr>
          <w:rFonts w:ascii="Arial" w:hAnsi="Arial"/>
          <w:sz w:val="22"/>
          <w:szCs w:val="22"/>
          <w:lang w:val="en-GB"/>
        </w:rPr>
        <w:t xml:space="preserve"> </w:t>
      </w:r>
      <w:r>
        <w:rPr>
          <w:rFonts w:ascii="Arial" w:hAnsi="Arial"/>
          <w:sz w:val="22"/>
          <w:szCs w:val="22"/>
          <w:lang w:val="en-GB"/>
        </w:rPr>
        <w:t xml:space="preserve">mainly related to management issues (e.g. related to budget and p-m reallocations, to extension of deadline requirements, to technical and financial reporting issues), to dissemination issues (collecting inputs periodically from partners) and to ethical issues (e.g. procedure to collect consent forms in schools). Also, the coordination team (PI and project manager) have been in contact with the </w:t>
      </w:r>
      <w:r w:rsidR="006E7A83">
        <w:rPr>
          <w:rFonts w:ascii="Arial" w:hAnsi="Arial"/>
          <w:sz w:val="22"/>
          <w:szCs w:val="22"/>
          <w:lang w:val="en-GB"/>
        </w:rPr>
        <w:t xml:space="preserve">EC project officer </w:t>
      </w:r>
      <w:r>
        <w:rPr>
          <w:rFonts w:ascii="Arial" w:hAnsi="Arial"/>
          <w:sz w:val="22"/>
          <w:szCs w:val="22"/>
          <w:lang w:val="en-GB"/>
        </w:rPr>
        <w:t>mainly by e-mail and have also had a face to face meeting in Brussels (February 4th, 2016).</w:t>
      </w:r>
    </w:p>
    <w:p w:rsidR="00E504CF" w:rsidRPr="00B55EAC" w:rsidRDefault="00E504CF" w:rsidP="00E504CF">
      <w:pPr>
        <w:pStyle w:val="Standard"/>
        <w:tabs>
          <w:tab w:val="left" w:pos="709"/>
        </w:tabs>
        <w:spacing w:after="120" w:line="240" w:lineRule="auto"/>
        <w:jc w:val="both"/>
        <w:rPr>
          <w:rFonts w:ascii="Arial" w:eastAsia="Arial" w:hAnsi="Arial" w:cs="Arial"/>
        </w:rPr>
      </w:pPr>
      <w:r w:rsidRPr="00B55EAC">
        <w:rPr>
          <w:rFonts w:ascii="Arial" w:hAnsi="Arial"/>
        </w:rPr>
        <w:t xml:space="preserve">There has been </w:t>
      </w:r>
      <w:r>
        <w:rPr>
          <w:rFonts w:ascii="Arial" w:hAnsi="Arial"/>
        </w:rPr>
        <w:t>regular email correspondence,</w:t>
      </w:r>
      <w:r w:rsidR="00256081">
        <w:rPr>
          <w:rFonts w:ascii="Arial" w:hAnsi="Arial"/>
        </w:rPr>
        <w:t xml:space="preserve"> </w:t>
      </w:r>
      <w:r>
        <w:rPr>
          <w:rFonts w:ascii="Arial" w:hAnsi="Arial"/>
        </w:rPr>
        <w:t>on-line</w:t>
      </w:r>
      <w:r w:rsidRPr="00B55EAC">
        <w:rPr>
          <w:rFonts w:ascii="Arial" w:hAnsi="Arial"/>
        </w:rPr>
        <w:t xml:space="preserve"> meetings </w:t>
      </w:r>
      <w:r>
        <w:rPr>
          <w:rFonts w:ascii="Arial" w:hAnsi="Arial"/>
        </w:rPr>
        <w:t xml:space="preserve">and phone conversations </w:t>
      </w:r>
      <w:r w:rsidRPr="00B55EAC">
        <w:rPr>
          <w:rFonts w:ascii="Arial" w:hAnsi="Arial"/>
        </w:rPr>
        <w:t>between the coordination team and other partners</w:t>
      </w:r>
      <w:r>
        <w:rPr>
          <w:rFonts w:ascii="Arial" w:hAnsi="Arial"/>
        </w:rPr>
        <w:t xml:space="preserve"> (i.e., case study coordinators and WP leaders)</w:t>
      </w:r>
      <w:r w:rsidRPr="00B55EAC">
        <w:rPr>
          <w:rFonts w:ascii="Arial" w:hAnsi="Arial"/>
        </w:rPr>
        <w:t xml:space="preserve"> to discuss any areas of the project that we are unclear on.</w:t>
      </w:r>
    </w:p>
    <w:p w:rsidR="00E504CF" w:rsidRPr="00B55EAC" w:rsidRDefault="00E504CF" w:rsidP="00E504CF">
      <w:pPr>
        <w:tabs>
          <w:tab w:val="left" w:pos="709"/>
        </w:tabs>
        <w:spacing w:after="120"/>
        <w:ind w:left="709"/>
        <w:jc w:val="both"/>
        <w:rPr>
          <w:rFonts w:ascii="Arial" w:hAnsi="Arial"/>
          <w:sz w:val="22"/>
          <w:szCs w:val="22"/>
          <w:lang w:val="en-GB"/>
        </w:rPr>
      </w:pPr>
    </w:p>
    <w:p w:rsidR="00E504CF" w:rsidRPr="00B55EAC" w:rsidRDefault="00E504CF" w:rsidP="00E504CF">
      <w:pPr>
        <w:tabs>
          <w:tab w:val="left" w:pos="709"/>
        </w:tabs>
        <w:spacing w:after="120"/>
        <w:jc w:val="both"/>
        <w:rPr>
          <w:rFonts w:ascii="Arial" w:hAnsi="Arial"/>
          <w:b/>
          <w:sz w:val="22"/>
          <w:szCs w:val="22"/>
          <w:lang w:val="en-GB"/>
        </w:rPr>
      </w:pPr>
      <w:r>
        <w:rPr>
          <w:rFonts w:ascii="Arial" w:hAnsi="Arial"/>
          <w:b/>
          <w:sz w:val="22"/>
          <w:szCs w:val="22"/>
          <w:lang w:val="en-GB"/>
        </w:rPr>
        <w:tab/>
      </w:r>
      <w:r w:rsidRPr="00B55EAC">
        <w:rPr>
          <w:rFonts w:ascii="Arial" w:hAnsi="Arial"/>
          <w:b/>
          <w:sz w:val="22"/>
          <w:szCs w:val="22"/>
          <w:lang w:val="en-GB"/>
        </w:rPr>
        <w:t>Task 1.2 Facilitation of the consortium communication</w:t>
      </w:r>
    </w:p>
    <w:p w:rsidR="00E504CF" w:rsidRPr="00B55EAC" w:rsidRDefault="00E504CF" w:rsidP="00E504CF">
      <w:pPr>
        <w:pStyle w:val="Cuadrculamedia21"/>
        <w:spacing w:after="120"/>
        <w:jc w:val="both"/>
        <w:rPr>
          <w:rFonts w:ascii="Arial" w:eastAsia="Arial" w:hAnsi="Arial" w:cs="Arial"/>
          <w:kern w:val="3"/>
          <w:lang w:val="en-GB" w:eastAsia="zh-CN"/>
        </w:rPr>
      </w:pPr>
      <w:r w:rsidRPr="00B55EAC">
        <w:rPr>
          <w:rFonts w:ascii="Arial" w:hAnsi="Arial"/>
          <w:lang w:val="en-GB"/>
        </w:rPr>
        <w:t>UOC designed and is facilitating an internal communication strategy with the support of EUSEA</w:t>
      </w:r>
      <w:r>
        <w:rPr>
          <w:rFonts w:ascii="Arial" w:hAnsi="Arial"/>
          <w:lang w:val="en-GB"/>
        </w:rPr>
        <w:t>, who has been key</w:t>
      </w:r>
      <w:r w:rsidRPr="00B55EAC">
        <w:rPr>
          <w:rFonts w:ascii="Arial" w:hAnsi="Arial"/>
          <w:lang w:val="en-GB"/>
        </w:rPr>
        <w:t xml:space="preserve"> in the definition of some functions to be implemented on the website through a simple intranet-like structure. In doing this, </w:t>
      </w:r>
      <w:r w:rsidRPr="00B55EAC">
        <w:rPr>
          <w:rFonts w:ascii="Arial" w:eastAsia="Arial" w:hAnsi="Arial" w:cs="Arial"/>
          <w:kern w:val="3"/>
          <w:lang w:val="en-GB" w:eastAsia="zh-CN"/>
        </w:rPr>
        <w:t xml:space="preserve">a constant dialogue was carried on between the coordination team </w:t>
      </w:r>
      <w:r w:rsidR="006E7A83">
        <w:rPr>
          <w:rFonts w:ascii="Arial" w:eastAsia="Arial" w:hAnsi="Arial" w:cs="Arial"/>
          <w:kern w:val="3"/>
          <w:lang w:val="en-GB" w:eastAsia="zh-CN"/>
        </w:rPr>
        <w:t xml:space="preserve">at UOC and </w:t>
      </w:r>
      <w:r w:rsidR="006E7A83" w:rsidRPr="00B55EAC">
        <w:rPr>
          <w:rFonts w:ascii="Arial" w:eastAsia="Arial" w:hAnsi="Arial" w:cs="Arial"/>
          <w:kern w:val="3"/>
          <w:lang w:val="en-GB" w:eastAsia="zh-CN"/>
        </w:rPr>
        <w:t xml:space="preserve">EUSEA </w:t>
      </w:r>
      <w:r w:rsidRPr="00B55EAC">
        <w:rPr>
          <w:rFonts w:ascii="Arial" w:eastAsia="Arial" w:hAnsi="Arial" w:cs="Arial"/>
          <w:kern w:val="3"/>
          <w:lang w:val="en-GB" w:eastAsia="zh-CN"/>
        </w:rPr>
        <w:t xml:space="preserve">to refine the internal communication strategy and the design of the intranet. </w:t>
      </w:r>
    </w:p>
    <w:p w:rsidR="00E504CF" w:rsidRPr="00B55EAC" w:rsidRDefault="00E504CF" w:rsidP="00E504CF">
      <w:pPr>
        <w:pStyle w:val="Cuadrculamedia21"/>
        <w:spacing w:after="120"/>
        <w:jc w:val="both"/>
        <w:rPr>
          <w:rFonts w:ascii="Arial" w:eastAsia="Arial" w:hAnsi="Arial" w:cs="Arial"/>
          <w:kern w:val="3"/>
          <w:lang w:val="en-GB" w:eastAsia="zh-CN"/>
        </w:rPr>
      </w:pPr>
      <w:r w:rsidRPr="00B55EAC">
        <w:rPr>
          <w:rFonts w:ascii="Arial" w:eastAsia="Arial" w:hAnsi="Arial" w:cs="Arial"/>
          <w:kern w:val="3"/>
          <w:lang w:val="en-GB" w:eastAsia="zh-CN"/>
        </w:rPr>
        <w:t xml:space="preserve">The </w:t>
      </w:r>
      <w:r w:rsidRPr="00B55EAC">
        <w:rPr>
          <w:rFonts w:ascii="Arial" w:hAnsi="Arial"/>
          <w:lang w:val="en-GB"/>
        </w:rPr>
        <w:t>internal communication</w:t>
      </w:r>
      <w:r w:rsidRPr="00B55EAC">
        <w:rPr>
          <w:rFonts w:ascii="Arial" w:eastAsia="Arial" w:hAnsi="Arial" w:cs="Arial"/>
          <w:kern w:val="3"/>
          <w:lang w:val="en-GB" w:eastAsia="zh-CN"/>
        </w:rPr>
        <w:t xml:space="preserve"> strategy aims to design and maintain a sound and effective internal communication strategy among PERFORM partners. It first describes the goals and expected outcomes of the project internal communication strategy and it then outlines the four main communication tools to be used by PERFORM partners to enhance the exchange of information, discussion and reflection on the project progress. These communication tools consist of i) an intranet for supporting document exchange and project management, ii) e-communication means for boosting day-to-day interactions, iii) project meetings for ensuring face-to-face interactions, organisation and implementation of project activities, and iv) an internal e-Newsletter </w:t>
      </w:r>
      <w:r w:rsidRPr="00B55EAC">
        <w:rPr>
          <w:rFonts w:ascii="Arial" w:eastAsia="Arial" w:hAnsi="Arial" w:cs="Arial"/>
          <w:kern w:val="3"/>
          <w:lang w:val="en-GB" w:eastAsia="zh-CN"/>
        </w:rPr>
        <w:lastRenderedPageBreak/>
        <w:t>for updating information about the project execution.</w:t>
      </w:r>
      <w:r>
        <w:rPr>
          <w:rFonts w:ascii="Arial" w:eastAsia="Arial" w:hAnsi="Arial" w:cs="Arial"/>
          <w:kern w:val="3"/>
          <w:lang w:val="en-GB" w:eastAsia="zh-CN"/>
        </w:rPr>
        <w:t xml:space="preserve"> Specifically, </w:t>
      </w:r>
      <w:r w:rsidRPr="00783198">
        <w:rPr>
          <w:rFonts w:ascii="Arial" w:eastAsia="Arial" w:hAnsi="Arial" w:cs="Arial"/>
          <w:kern w:val="3"/>
          <w:lang w:val="en-GB" w:eastAsia="zh-CN"/>
        </w:rPr>
        <w:t>the intranet</w:t>
      </w:r>
      <w:r>
        <w:rPr>
          <w:rFonts w:ascii="TimesNewRomanPSMT" w:eastAsiaTheme="minorHAnsi" w:hAnsi="TimesNewRomanPSMT" w:cs="TimesNewRomanPSMT"/>
        </w:rPr>
        <w:t xml:space="preserve"> </w:t>
      </w:r>
      <w:r w:rsidRPr="00B55EAC">
        <w:rPr>
          <w:rFonts w:ascii="Arial" w:eastAsia="Arial" w:hAnsi="Arial" w:cs="Arial"/>
          <w:kern w:val="3"/>
          <w:lang w:val="en-GB" w:eastAsia="zh-CN"/>
        </w:rPr>
        <w:t>(</w:t>
      </w:r>
      <w:hyperlink r:id="rId10" w:history="1">
        <w:r w:rsidRPr="007827DC">
          <w:rPr>
            <w:rStyle w:val="Hipervnculo"/>
            <w:rFonts w:ascii="Arial" w:eastAsia="Arial" w:hAnsi="Arial" w:cs="Arial"/>
            <w:kern w:val="3"/>
            <w:lang w:val="en-GB" w:eastAsia="zh-CN"/>
          </w:rPr>
          <w:t>http://www.perform-research.eu/intranet/</w:t>
        </w:r>
      </w:hyperlink>
      <w:r w:rsidRPr="00B55EAC">
        <w:rPr>
          <w:rFonts w:ascii="Arial" w:eastAsia="Arial" w:hAnsi="Arial" w:cs="Arial"/>
          <w:kern w:val="3"/>
          <w:lang w:val="en-GB" w:eastAsia="zh-CN"/>
        </w:rPr>
        <w:t>)</w:t>
      </w:r>
      <w:r w:rsidR="00BA3355">
        <w:rPr>
          <w:rFonts w:ascii="Arial" w:eastAsia="Arial" w:hAnsi="Arial" w:cs="Arial"/>
          <w:kern w:val="3"/>
          <w:lang w:val="en-GB" w:eastAsia="zh-CN"/>
        </w:rPr>
        <w:t xml:space="preserve"> </w:t>
      </w:r>
      <w:r w:rsidRPr="00130E08">
        <w:rPr>
          <w:rFonts w:ascii="Arial" w:eastAsia="Arial" w:hAnsi="Arial" w:cs="Arial"/>
          <w:kern w:val="3"/>
          <w:lang w:val="en-GB" w:eastAsia="zh-CN"/>
        </w:rPr>
        <w:t>is located</w:t>
      </w:r>
      <w:r w:rsidRPr="003D0161">
        <w:rPr>
          <w:rFonts w:ascii="Arial" w:hAnsi="Arial"/>
        </w:rPr>
        <w:t xml:space="preserve"> at the PERFORM webpage as a private section only available for consortium members use and for internal communication purposes, as well as project repository, which has been developed by EUSEA.</w:t>
      </w:r>
      <w:r>
        <w:rPr>
          <w:rFonts w:ascii="TimesNewRomanPSMT" w:eastAsiaTheme="minorHAnsi" w:hAnsi="TimesNewRomanPSMT" w:cs="TimesNewRomanPSMT"/>
        </w:rPr>
        <w:t xml:space="preserve"> </w:t>
      </w:r>
    </w:p>
    <w:p w:rsidR="00E504CF" w:rsidRPr="00B55EAC" w:rsidRDefault="00E504CF" w:rsidP="00E504CF">
      <w:pPr>
        <w:pStyle w:val="Cuadrculamedia21"/>
        <w:spacing w:after="120"/>
        <w:jc w:val="both"/>
        <w:rPr>
          <w:rFonts w:ascii="Arial" w:eastAsia="Arial" w:hAnsi="Arial" w:cs="Arial"/>
          <w:kern w:val="3"/>
          <w:lang w:val="en-GB" w:eastAsia="zh-CN"/>
        </w:rPr>
      </w:pPr>
      <w:r w:rsidRPr="00B55EAC">
        <w:rPr>
          <w:rFonts w:ascii="Arial" w:hAnsi="Arial"/>
          <w:lang w:val="en-GB"/>
        </w:rPr>
        <w:t>This deliverable (D1.1) was peer-reviewed by EUSEA and UAB and comments were included by UOC</w:t>
      </w:r>
      <w:r>
        <w:rPr>
          <w:rFonts w:ascii="Arial" w:hAnsi="Arial"/>
          <w:lang w:val="en-GB"/>
        </w:rPr>
        <w:t xml:space="preserve"> in the final version</w:t>
      </w:r>
      <w:r w:rsidRPr="00B55EAC">
        <w:rPr>
          <w:rFonts w:ascii="Arial" w:hAnsi="Arial"/>
          <w:lang w:val="en-GB"/>
        </w:rPr>
        <w:t>.</w:t>
      </w:r>
    </w:p>
    <w:p w:rsidR="00E504CF" w:rsidRPr="00B55EAC" w:rsidRDefault="00E504CF" w:rsidP="00E504CF">
      <w:pPr>
        <w:tabs>
          <w:tab w:val="left" w:pos="709"/>
        </w:tabs>
        <w:spacing w:after="120"/>
        <w:jc w:val="both"/>
        <w:rPr>
          <w:rFonts w:ascii="Arial" w:hAnsi="Arial"/>
          <w:sz w:val="22"/>
          <w:szCs w:val="22"/>
          <w:lang w:val="en-GB"/>
        </w:rPr>
      </w:pPr>
    </w:p>
    <w:p w:rsidR="00E504CF" w:rsidRPr="00B55EAC" w:rsidRDefault="00E504CF" w:rsidP="00E504CF">
      <w:pPr>
        <w:tabs>
          <w:tab w:val="left" w:pos="709"/>
        </w:tabs>
        <w:spacing w:after="120"/>
        <w:jc w:val="both"/>
        <w:rPr>
          <w:rFonts w:ascii="Arial" w:hAnsi="Arial"/>
          <w:b/>
          <w:sz w:val="22"/>
          <w:szCs w:val="22"/>
          <w:lang w:val="en-GB"/>
        </w:rPr>
      </w:pPr>
      <w:r>
        <w:rPr>
          <w:rFonts w:ascii="Arial" w:hAnsi="Arial"/>
          <w:b/>
          <w:sz w:val="22"/>
          <w:szCs w:val="22"/>
          <w:lang w:val="en-GB"/>
        </w:rPr>
        <w:tab/>
      </w:r>
      <w:r w:rsidRPr="00B55EAC">
        <w:rPr>
          <w:rFonts w:ascii="Arial" w:hAnsi="Arial"/>
          <w:b/>
          <w:sz w:val="22"/>
          <w:szCs w:val="22"/>
          <w:lang w:val="en-GB"/>
        </w:rPr>
        <w:t>Task 1.3 Scientific coordination and project monitoring</w:t>
      </w:r>
    </w:p>
    <w:p w:rsidR="00E504CF" w:rsidRPr="00B55EAC" w:rsidRDefault="00E504CF" w:rsidP="00E504CF">
      <w:pPr>
        <w:tabs>
          <w:tab w:val="left" w:pos="709"/>
        </w:tabs>
        <w:spacing w:after="120"/>
        <w:jc w:val="both"/>
        <w:rPr>
          <w:rFonts w:ascii="Arial" w:hAnsi="Arial"/>
          <w:sz w:val="22"/>
          <w:szCs w:val="22"/>
          <w:lang w:val="en-GB"/>
        </w:rPr>
      </w:pPr>
      <w:r w:rsidRPr="00B55EAC">
        <w:rPr>
          <w:rFonts w:ascii="Arial" w:hAnsi="Arial"/>
          <w:sz w:val="22"/>
          <w:szCs w:val="22"/>
          <w:lang w:val="en-GB"/>
        </w:rPr>
        <w:t>UOC led the design of a risk management plan</w:t>
      </w:r>
      <w:r w:rsidR="008B26AD">
        <w:rPr>
          <w:rFonts w:ascii="Arial" w:hAnsi="Arial"/>
          <w:sz w:val="22"/>
          <w:szCs w:val="22"/>
          <w:lang w:val="en-GB"/>
        </w:rPr>
        <w:t xml:space="preserve"> </w:t>
      </w:r>
      <w:r w:rsidRPr="00B55EAC">
        <w:rPr>
          <w:rFonts w:ascii="Arial" w:eastAsia="Arial" w:hAnsi="Arial"/>
          <w:sz w:val="22"/>
          <w:szCs w:val="22"/>
          <w:lang w:val="en-GB" w:eastAsia="es-ES"/>
        </w:rPr>
        <w:t xml:space="preserve">(D1.2) </w:t>
      </w:r>
      <w:r w:rsidRPr="00B55EAC">
        <w:rPr>
          <w:rFonts w:ascii="Arial" w:hAnsi="Arial"/>
          <w:sz w:val="22"/>
          <w:szCs w:val="22"/>
          <w:lang w:val="en-GB"/>
        </w:rPr>
        <w:t>and a data management plan (D1.4), two deliverables that were peer-reviewed before their submission by UoB and TBVT,</w:t>
      </w:r>
      <w:r w:rsidR="00256081">
        <w:rPr>
          <w:rFonts w:ascii="Arial" w:hAnsi="Arial"/>
          <w:sz w:val="22"/>
          <w:szCs w:val="22"/>
          <w:lang w:val="en-GB"/>
        </w:rPr>
        <w:t xml:space="preserve"> </w:t>
      </w:r>
      <w:r w:rsidRPr="00B55EAC">
        <w:rPr>
          <w:rFonts w:ascii="Arial" w:hAnsi="Arial"/>
          <w:sz w:val="22"/>
          <w:szCs w:val="22"/>
          <w:lang w:val="en-GB"/>
        </w:rPr>
        <w:t xml:space="preserve">and UAB and EUSEA respectively. </w:t>
      </w:r>
    </w:p>
    <w:p w:rsidR="00E504CF" w:rsidRDefault="00E504CF" w:rsidP="00E504CF">
      <w:pPr>
        <w:tabs>
          <w:tab w:val="left" w:pos="709"/>
        </w:tabs>
        <w:spacing w:after="120"/>
        <w:jc w:val="both"/>
        <w:rPr>
          <w:rFonts w:ascii="Arial" w:eastAsia="Arial" w:hAnsi="Arial"/>
          <w:sz w:val="22"/>
          <w:szCs w:val="22"/>
          <w:lang w:val="en-GB" w:eastAsia="es-ES"/>
        </w:rPr>
      </w:pPr>
      <w:r w:rsidRPr="00B55EAC">
        <w:rPr>
          <w:rFonts w:ascii="Arial" w:eastAsia="Arial" w:hAnsi="Arial"/>
          <w:iCs/>
          <w:sz w:val="22"/>
          <w:szCs w:val="22"/>
          <w:lang w:val="en-GB" w:eastAsia="es-ES"/>
        </w:rPr>
        <w:t xml:space="preserve">The risk management plan (D1.2) was elaborated </w:t>
      </w:r>
      <w:r w:rsidR="006E7A83">
        <w:rPr>
          <w:rFonts w:ascii="Arial" w:eastAsia="Arial" w:hAnsi="Arial"/>
          <w:iCs/>
          <w:sz w:val="22"/>
          <w:szCs w:val="22"/>
          <w:lang w:val="en-GB" w:eastAsia="es-ES"/>
        </w:rPr>
        <w:t xml:space="preserve">with the support of UAB </w:t>
      </w:r>
      <w:r w:rsidRPr="00B55EAC">
        <w:rPr>
          <w:rFonts w:ascii="Arial" w:eastAsia="Arial" w:hAnsi="Arial"/>
          <w:iCs/>
          <w:sz w:val="22"/>
          <w:szCs w:val="22"/>
          <w:lang w:val="en-GB" w:eastAsia="es-ES"/>
        </w:rPr>
        <w:t>through a</w:t>
      </w:r>
      <w:r w:rsidRPr="00B55EAC">
        <w:rPr>
          <w:rFonts w:ascii="Arial" w:eastAsia="Arial" w:hAnsi="Arial"/>
          <w:sz w:val="22"/>
          <w:szCs w:val="22"/>
          <w:lang w:val="en-GB" w:eastAsia="es-ES"/>
        </w:rPr>
        <w:t xml:space="preserve"> participatory process conducted within the PERFORM consortium to identify the risks that might occur during the project implementation with the aim of ensuring a smooth coordination of the project for a high quality of results and implementation. WP leaders (TBVT, UoB, UAB, UNESCO and EUSEA) </w:t>
      </w:r>
      <w:r>
        <w:rPr>
          <w:rFonts w:ascii="Arial" w:eastAsia="Arial" w:hAnsi="Arial"/>
          <w:sz w:val="22"/>
          <w:szCs w:val="22"/>
          <w:lang w:val="en-GB" w:eastAsia="es-ES"/>
        </w:rPr>
        <w:t>were consulted during</w:t>
      </w:r>
      <w:r w:rsidRPr="00B55EAC">
        <w:rPr>
          <w:rFonts w:ascii="Arial" w:eastAsia="Arial" w:hAnsi="Arial"/>
          <w:sz w:val="22"/>
          <w:szCs w:val="22"/>
          <w:lang w:val="en-GB" w:eastAsia="es-ES"/>
        </w:rPr>
        <w:t xml:space="preserve"> such process. The </w:t>
      </w:r>
      <w:r w:rsidR="006E7A83">
        <w:rPr>
          <w:rFonts w:ascii="Arial" w:eastAsia="Arial" w:hAnsi="Arial"/>
          <w:sz w:val="22"/>
          <w:szCs w:val="22"/>
          <w:lang w:val="en-GB" w:eastAsia="es-ES"/>
        </w:rPr>
        <w:t xml:space="preserve">resulting </w:t>
      </w:r>
      <w:r w:rsidRPr="00B55EAC">
        <w:rPr>
          <w:rFonts w:ascii="Arial" w:eastAsia="Arial" w:hAnsi="Arial"/>
          <w:sz w:val="22"/>
          <w:szCs w:val="22"/>
          <w:lang w:val="en-GB" w:eastAsia="es-ES"/>
        </w:rPr>
        <w:t>risk management plan provides a detailed analysis of the nature and dimension of these risks, including their likelihood, the envisaged measures to mitigate them as well as the designed contingency plan in case of their occurrence.</w:t>
      </w:r>
    </w:p>
    <w:p w:rsidR="00E504CF" w:rsidRPr="00B55EAC" w:rsidRDefault="00E504CF" w:rsidP="00E504CF">
      <w:pPr>
        <w:tabs>
          <w:tab w:val="left" w:pos="709"/>
        </w:tabs>
        <w:spacing w:after="120"/>
        <w:jc w:val="both"/>
        <w:rPr>
          <w:sz w:val="22"/>
          <w:szCs w:val="22"/>
          <w:lang w:val="en-GB"/>
        </w:rPr>
      </w:pPr>
      <w:r w:rsidRPr="00B55EAC">
        <w:rPr>
          <w:rFonts w:ascii="Arial" w:eastAsia="Arial" w:hAnsi="Arial"/>
          <w:sz w:val="22"/>
          <w:szCs w:val="22"/>
          <w:lang w:val="en-GB" w:eastAsia="es-ES"/>
        </w:rPr>
        <w:t>In turn, the</w:t>
      </w:r>
      <w:r w:rsidR="00256081">
        <w:rPr>
          <w:rFonts w:ascii="Arial" w:eastAsia="Arial" w:hAnsi="Arial"/>
          <w:sz w:val="22"/>
          <w:szCs w:val="22"/>
          <w:lang w:val="en-GB" w:eastAsia="es-ES"/>
        </w:rPr>
        <w:t xml:space="preserve"> </w:t>
      </w:r>
      <w:r w:rsidRPr="00B55EAC">
        <w:rPr>
          <w:rFonts w:ascii="Arial" w:eastAsia="Arial" w:hAnsi="Arial"/>
          <w:iCs/>
          <w:sz w:val="22"/>
          <w:szCs w:val="22"/>
          <w:lang w:val="en-GB" w:eastAsia="es-ES"/>
        </w:rPr>
        <w:t xml:space="preserve">data management plan </w:t>
      </w:r>
      <w:r w:rsidRPr="00B55EAC">
        <w:rPr>
          <w:rFonts w:ascii="Arial" w:eastAsia="Arial" w:hAnsi="Arial"/>
          <w:sz w:val="22"/>
          <w:szCs w:val="22"/>
          <w:lang w:val="en-GB" w:eastAsia="es-ES"/>
        </w:rPr>
        <w:t>(D1.4) provides an overview of how the research data will be organized, and how it will be handled during the duration of the PERFORM project and</w:t>
      </w:r>
      <w:r>
        <w:rPr>
          <w:rFonts w:ascii="Arial" w:eastAsia="Arial" w:hAnsi="Arial"/>
          <w:sz w:val="22"/>
          <w:szCs w:val="22"/>
          <w:lang w:val="en-GB" w:eastAsia="es-ES"/>
        </w:rPr>
        <w:t xml:space="preserve"> after the project is completed. The data management plan was elaborated following the ethical requirements described in WP7</w:t>
      </w:r>
      <w:r w:rsidR="006E7A83">
        <w:rPr>
          <w:rFonts w:ascii="Arial" w:eastAsia="Arial" w:hAnsi="Arial"/>
          <w:sz w:val="22"/>
          <w:szCs w:val="22"/>
          <w:lang w:val="en-GB" w:eastAsia="es-ES"/>
        </w:rPr>
        <w:t xml:space="preserve"> deliverables</w:t>
      </w:r>
      <w:r>
        <w:rPr>
          <w:rFonts w:ascii="Arial" w:eastAsia="Arial" w:hAnsi="Arial"/>
          <w:sz w:val="22"/>
          <w:szCs w:val="22"/>
          <w:lang w:val="en-GB" w:eastAsia="es-ES"/>
        </w:rPr>
        <w:t>.</w:t>
      </w:r>
    </w:p>
    <w:p w:rsidR="00E504CF" w:rsidRDefault="00E504CF" w:rsidP="00E504CF">
      <w:pPr>
        <w:tabs>
          <w:tab w:val="left" w:pos="709"/>
        </w:tabs>
        <w:spacing w:after="120"/>
        <w:jc w:val="both"/>
        <w:rPr>
          <w:rFonts w:ascii="Arial" w:hAnsi="Arial"/>
          <w:sz w:val="22"/>
          <w:szCs w:val="22"/>
          <w:lang w:val="en-GB"/>
        </w:rPr>
      </w:pPr>
      <w:r w:rsidRPr="00B55EAC">
        <w:rPr>
          <w:rFonts w:ascii="Arial" w:hAnsi="Arial"/>
          <w:sz w:val="22"/>
          <w:szCs w:val="22"/>
          <w:lang w:val="en-GB"/>
        </w:rPr>
        <w:t xml:space="preserve">UOC also coordinated the selection and the invitation of five experts to become members of the Advisory Board of the project. WP leaders identified potential candidates during the first and second Steering Committees, and the coordination team elaborated the </w:t>
      </w:r>
      <w:r>
        <w:rPr>
          <w:rFonts w:ascii="Arial" w:hAnsi="Arial"/>
          <w:sz w:val="22"/>
          <w:szCs w:val="22"/>
          <w:lang w:val="en-GB"/>
        </w:rPr>
        <w:t xml:space="preserve">following </w:t>
      </w:r>
      <w:r w:rsidRPr="00B55EAC">
        <w:rPr>
          <w:rFonts w:ascii="Arial" w:hAnsi="Arial"/>
          <w:sz w:val="22"/>
          <w:szCs w:val="22"/>
          <w:lang w:val="en-GB"/>
        </w:rPr>
        <w:t>final list according to the required expertise for the p</w:t>
      </w:r>
      <w:r>
        <w:rPr>
          <w:rFonts w:ascii="Arial" w:hAnsi="Arial"/>
          <w:sz w:val="22"/>
          <w:szCs w:val="22"/>
          <w:lang w:val="en-GB"/>
        </w:rPr>
        <w:t xml:space="preserve">roject and the budget available: </w:t>
      </w:r>
    </w:p>
    <w:p w:rsidR="00E504CF" w:rsidRDefault="00E504CF" w:rsidP="00E504CF">
      <w:pPr>
        <w:pStyle w:val="Prrafodelista"/>
        <w:numPr>
          <w:ilvl w:val="0"/>
          <w:numId w:val="42"/>
        </w:numPr>
        <w:tabs>
          <w:tab w:val="left" w:pos="709"/>
        </w:tabs>
        <w:spacing w:after="120"/>
        <w:jc w:val="both"/>
        <w:rPr>
          <w:rFonts w:ascii="Arial" w:hAnsi="Arial"/>
          <w:sz w:val="22"/>
          <w:szCs w:val="22"/>
          <w:lang w:val="en-GB"/>
        </w:rPr>
      </w:pPr>
      <w:r w:rsidRPr="00B55EAC">
        <w:rPr>
          <w:rFonts w:ascii="Arial" w:hAnsi="Arial"/>
          <w:sz w:val="22"/>
          <w:szCs w:val="22"/>
          <w:lang w:val="en-GB"/>
        </w:rPr>
        <w:t>Roger Strand</w:t>
      </w:r>
      <w:r>
        <w:rPr>
          <w:rFonts w:ascii="Arial" w:hAnsi="Arial"/>
          <w:sz w:val="22"/>
          <w:szCs w:val="22"/>
          <w:lang w:val="en-GB"/>
        </w:rPr>
        <w:t xml:space="preserve">, </w:t>
      </w:r>
      <w:r w:rsidRPr="00B55EAC">
        <w:rPr>
          <w:rFonts w:ascii="Arial" w:hAnsi="Arial"/>
          <w:sz w:val="22"/>
          <w:szCs w:val="22"/>
          <w:lang w:val="en-GB"/>
        </w:rPr>
        <w:t>chairman EC e</w:t>
      </w:r>
      <w:r>
        <w:rPr>
          <w:rFonts w:ascii="Arial" w:hAnsi="Arial"/>
          <w:sz w:val="22"/>
          <w:szCs w:val="22"/>
          <w:lang w:val="en-GB"/>
        </w:rPr>
        <w:t>xpert group on RRI indicators (University of Bergen, Norway)</w:t>
      </w:r>
    </w:p>
    <w:p w:rsidR="00E504CF" w:rsidRDefault="00E504CF" w:rsidP="00E504CF">
      <w:pPr>
        <w:pStyle w:val="Prrafodelista"/>
        <w:numPr>
          <w:ilvl w:val="0"/>
          <w:numId w:val="42"/>
        </w:numPr>
        <w:tabs>
          <w:tab w:val="left" w:pos="709"/>
        </w:tabs>
        <w:spacing w:after="120"/>
        <w:jc w:val="both"/>
        <w:rPr>
          <w:rFonts w:ascii="Arial" w:hAnsi="Arial"/>
          <w:sz w:val="22"/>
          <w:szCs w:val="22"/>
          <w:lang w:val="en-GB"/>
        </w:rPr>
      </w:pPr>
      <w:r w:rsidRPr="00B55EAC">
        <w:rPr>
          <w:rFonts w:ascii="Arial" w:hAnsi="Arial"/>
          <w:sz w:val="22"/>
          <w:szCs w:val="22"/>
          <w:lang w:val="en-GB"/>
        </w:rPr>
        <w:t>Daniel Erice</w:t>
      </w:r>
      <w:r>
        <w:rPr>
          <w:rFonts w:ascii="Arial" w:hAnsi="Arial"/>
          <w:sz w:val="22"/>
          <w:szCs w:val="22"/>
          <w:lang w:val="en-GB"/>
        </w:rPr>
        <w:t xml:space="preserve">, </w:t>
      </w:r>
      <w:r w:rsidRPr="00B55EAC">
        <w:rPr>
          <w:rFonts w:ascii="Arial" w:hAnsi="Arial"/>
          <w:sz w:val="22"/>
          <w:szCs w:val="22"/>
          <w:lang w:val="en-GB"/>
        </w:rPr>
        <w:t>entrepren</w:t>
      </w:r>
      <w:r>
        <w:rPr>
          <w:rFonts w:ascii="Arial" w:hAnsi="Arial"/>
          <w:sz w:val="22"/>
          <w:szCs w:val="22"/>
          <w:lang w:val="en-GB"/>
        </w:rPr>
        <w:t>eur in STEM and performing arts</w:t>
      </w:r>
      <w:r w:rsidR="00256081">
        <w:rPr>
          <w:rFonts w:ascii="Arial" w:hAnsi="Arial"/>
          <w:sz w:val="22"/>
          <w:szCs w:val="22"/>
          <w:lang w:val="en-GB"/>
        </w:rPr>
        <w:t xml:space="preserve"> </w:t>
      </w:r>
      <w:r>
        <w:rPr>
          <w:rFonts w:ascii="Arial" w:hAnsi="Arial"/>
          <w:sz w:val="22"/>
          <w:szCs w:val="22"/>
          <w:lang w:val="en-GB"/>
        </w:rPr>
        <w:t>(Alioth Arte y Ciencia, Spain)</w:t>
      </w:r>
    </w:p>
    <w:p w:rsidR="00E504CF" w:rsidRDefault="00E504CF" w:rsidP="00E504CF">
      <w:pPr>
        <w:pStyle w:val="Prrafodelista"/>
        <w:numPr>
          <w:ilvl w:val="0"/>
          <w:numId w:val="42"/>
        </w:numPr>
        <w:tabs>
          <w:tab w:val="left" w:pos="709"/>
        </w:tabs>
        <w:spacing w:after="120"/>
        <w:jc w:val="both"/>
        <w:rPr>
          <w:rFonts w:ascii="Arial" w:hAnsi="Arial"/>
          <w:sz w:val="22"/>
          <w:szCs w:val="22"/>
          <w:lang w:val="en-GB"/>
        </w:rPr>
      </w:pPr>
      <w:r w:rsidRPr="00B55EAC">
        <w:rPr>
          <w:rFonts w:ascii="Arial" w:hAnsi="Arial"/>
          <w:sz w:val="22"/>
          <w:szCs w:val="22"/>
          <w:lang w:val="en-GB"/>
        </w:rPr>
        <w:t>Emily Dawson</w:t>
      </w:r>
      <w:r>
        <w:rPr>
          <w:rFonts w:ascii="Arial" w:hAnsi="Arial"/>
          <w:sz w:val="22"/>
          <w:szCs w:val="22"/>
          <w:lang w:val="en-GB"/>
        </w:rPr>
        <w:t xml:space="preserve">, </w:t>
      </w:r>
      <w:r w:rsidRPr="00B55EAC">
        <w:rPr>
          <w:rFonts w:ascii="Arial" w:hAnsi="Arial"/>
          <w:sz w:val="22"/>
          <w:szCs w:val="22"/>
          <w:lang w:val="en-GB"/>
        </w:rPr>
        <w:t>expert on science learning and engagement, science education research</w:t>
      </w:r>
      <w:r>
        <w:rPr>
          <w:rFonts w:ascii="Arial" w:hAnsi="Arial"/>
          <w:sz w:val="22"/>
          <w:szCs w:val="22"/>
          <w:lang w:val="en-GB"/>
        </w:rPr>
        <w:t xml:space="preserve"> (University College London, UK)</w:t>
      </w:r>
    </w:p>
    <w:p w:rsidR="00E504CF" w:rsidRDefault="00256081" w:rsidP="00E504CF">
      <w:pPr>
        <w:pStyle w:val="Prrafodelista"/>
        <w:numPr>
          <w:ilvl w:val="0"/>
          <w:numId w:val="42"/>
        </w:numPr>
        <w:tabs>
          <w:tab w:val="left" w:pos="709"/>
        </w:tabs>
        <w:spacing w:after="120"/>
        <w:jc w:val="both"/>
        <w:rPr>
          <w:rFonts w:ascii="Arial" w:hAnsi="Arial"/>
          <w:sz w:val="22"/>
          <w:szCs w:val="22"/>
          <w:lang w:val="en-GB"/>
        </w:rPr>
      </w:pPr>
      <w:r>
        <w:rPr>
          <w:rFonts w:ascii="Arial" w:hAnsi="Arial"/>
          <w:sz w:val="22"/>
          <w:szCs w:val="22"/>
          <w:lang w:val="en-GB"/>
        </w:rPr>
        <w:t>À</w:t>
      </w:r>
      <w:r w:rsidR="00E504CF" w:rsidRPr="00B55EAC">
        <w:rPr>
          <w:rFonts w:ascii="Arial" w:hAnsi="Arial"/>
          <w:sz w:val="22"/>
          <w:szCs w:val="22"/>
          <w:lang w:val="en-GB"/>
        </w:rPr>
        <w:t>gued</w:t>
      </w:r>
      <w:r w:rsidR="00E504CF">
        <w:rPr>
          <w:rFonts w:ascii="Arial" w:hAnsi="Arial"/>
          <w:sz w:val="22"/>
          <w:szCs w:val="22"/>
          <w:lang w:val="en-GB"/>
        </w:rPr>
        <w:t xml:space="preserve">a Gras, </w:t>
      </w:r>
      <w:r w:rsidR="00E504CF" w:rsidRPr="00B55EAC">
        <w:rPr>
          <w:rFonts w:ascii="Arial" w:hAnsi="Arial"/>
          <w:sz w:val="22"/>
          <w:szCs w:val="22"/>
          <w:lang w:val="en-GB"/>
        </w:rPr>
        <w:t>science programme manager</w:t>
      </w:r>
      <w:r w:rsidR="00E504CF">
        <w:rPr>
          <w:rFonts w:ascii="Arial" w:hAnsi="Arial"/>
          <w:sz w:val="22"/>
          <w:szCs w:val="22"/>
          <w:lang w:val="en-GB"/>
        </w:rPr>
        <w:t xml:space="preserve"> and expert at European level (European Schoolnet, Belgium), </w:t>
      </w:r>
      <w:r w:rsidR="00E504CF" w:rsidRPr="00B55EAC">
        <w:rPr>
          <w:rFonts w:ascii="Arial" w:hAnsi="Arial"/>
          <w:sz w:val="22"/>
          <w:szCs w:val="22"/>
          <w:lang w:val="en-GB"/>
        </w:rPr>
        <w:t xml:space="preserve">and </w:t>
      </w:r>
    </w:p>
    <w:p w:rsidR="00E504CF" w:rsidRDefault="00E504CF" w:rsidP="00E504CF">
      <w:pPr>
        <w:pStyle w:val="Prrafodelista"/>
        <w:numPr>
          <w:ilvl w:val="0"/>
          <w:numId w:val="42"/>
        </w:numPr>
        <w:tabs>
          <w:tab w:val="left" w:pos="709"/>
        </w:tabs>
        <w:spacing w:after="120"/>
        <w:jc w:val="both"/>
        <w:rPr>
          <w:rFonts w:ascii="Arial" w:hAnsi="Arial"/>
          <w:sz w:val="22"/>
          <w:szCs w:val="22"/>
          <w:lang w:val="en-GB"/>
        </w:rPr>
      </w:pPr>
      <w:r>
        <w:rPr>
          <w:rFonts w:ascii="Arial" w:hAnsi="Arial"/>
          <w:sz w:val="22"/>
          <w:szCs w:val="22"/>
          <w:lang w:val="en-GB"/>
        </w:rPr>
        <w:t xml:space="preserve">Frank Burnet, </w:t>
      </w:r>
      <w:r w:rsidRPr="00B55EAC">
        <w:rPr>
          <w:rFonts w:ascii="Arial" w:hAnsi="Arial"/>
          <w:sz w:val="22"/>
          <w:szCs w:val="22"/>
          <w:lang w:val="en-GB"/>
        </w:rPr>
        <w:t>science co</w:t>
      </w:r>
      <w:r>
        <w:rPr>
          <w:rFonts w:ascii="Arial" w:hAnsi="Arial"/>
          <w:sz w:val="22"/>
          <w:szCs w:val="22"/>
          <w:lang w:val="en-GB"/>
        </w:rPr>
        <w:t>mmunication expert and artist (University of West England, UK)</w:t>
      </w:r>
    </w:p>
    <w:p w:rsidR="00E504CF" w:rsidRPr="00B55EAC" w:rsidRDefault="00E504CF" w:rsidP="00E504CF">
      <w:pPr>
        <w:tabs>
          <w:tab w:val="left" w:pos="709"/>
        </w:tabs>
        <w:spacing w:after="120"/>
        <w:jc w:val="both"/>
        <w:rPr>
          <w:rFonts w:ascii="Arial" w:hAnsi="Arial"/>
          <w:sz w:val="22"/>
          <w:szCs w:val="22"/>
          <w:lang w:val="en-GB"/>
        </w:rPr>
      </w:pPr>
      <w:r>
        <w:rPr>
          <w:rFonts w:ascii="Arial" w:hAnsi="Arial"/>
          <w:sz w:val="22"/>
          <w:szCs w:val="22"/>
          <w:lang w:val="en-GB"/>
        </w:rPr>
        <w:t xml:space="preserve">They </w:t>
      </w:r>
      <w:r w:rsidRPr="00B55EAC">
        <w:rPr>
          <w:rFonts w:ascii="Arial" w:hAnsi="Arial"/>
          <w:sz w:val="22"/>
          <w:szCs w:val="22"/>
          <w:lang w:val="en-GB"/>
        </w:rPr>
        <w:t>were invited by the UOC, UAB, Uo</w:t>
      </w:r>
      <w:r>
        <w:rPr>
          <w:rFonts w:ascii="Arial" w:hAnsi="Arial"/>
          <w:sz w:val="22"/>
          <w:szCs w:val="22"/>
          <w:lang w:val="en-GB"/>
        </w:rPr>
        <w:t xml:space="preserve">B and EUSEA respectively. Once </w:t>
      </w:r>
      <w:r w:rsidR="00CE6DE8">
        <w:rPr>
          <w:rFonts w:ascii="Arial" w:hAnsi="Arial"/>
          <w:sz w:val="22"/>
          <w:szCs w:val="22"/>
          <w:lang w:val="en-GB"/>
        </w:rPr>
        <w:t xml:space="preserve">they </w:t>
      </w:r>
      <w:r w:rsidRPr="00B55EAC">
        <w:rPr>
          <w:rFonts w:ascii="Arial" w:hAnsi="Arial"/>
          <w:sz w:val="22"/>
          <w:szCs w:val="22"/>
          <w:lang w:val="en-GB"/>
        </w:rPr>
        <w:t xml:space="preserve">accepted, Advisory Board members were asked </w:t>
      </w:r>
      <w:r w:rsidR="00CE6DE8">
        <w:rPr>
          <w:rFonts w:ascii="Arial" w:hAnsi="Arial"/>
          <w:sz w:val="22"/>
          <w:szCs w:val="22"/>
          <w:lang w:val="en-GB"/>
        </w:rPr>
        <w:t>to sign</w:t>
      </w:r>
      <w:r w:rsidRPr="00B55EAC">
        <w:rPr>
          <w:rFonts w:ascii="Arial" w:hAnsi="Arial"/>
          <w:sz w:val="22"/>
          <w:szCs w:val="22"/>
          <w:lang w:val="en-GB"/>
        </w:rPr>
        <w:t xml:space="preserve"> a non-disclosure agreement. </w:t>
      </w:r>
    </w:p>
    <w:p w:rsidR="00E504CF" w:rsidRPr="00B55EAC" w:rsidRDefault="00E504CF" w:rsidP="00E504CF">
      <w:pPr>
        <w:pStyle w:val="Standard"/>
        <w:widowControl w:val="0"/>
        <w:autoSpaceDE w:val="0"/>
        <w:spacing w:after="120" w:line="240" w:lineRule="auto"/>
        <w:jc w:val="both"/>
        <w:rPr>
          <w:rFonts w:ascii="Arial" w:eastAsia="Arial" w:hAnsi="Arial" w:cs="Arial"/>
          <w:lang w:eastAsia="es-ES"/>
        </w:rPr>
      </w:pPr>
    </w:p>
    <w:p w:rsidR="00E504CF" w:rsidRPr="00B55EAC" w:rsidRDefault="00E504CF" w:rsidP="00E504CF">
      <w:pPr>
        <w:tabs>
          <w:tab w:val="left" w:pos="709"/>
        </w:tabs>
        <w:spacing w:after="120"/>
        <w:jc w:val="both"/>
        <w:rPr>
          <w:rFonts w:ascii="Arial" w:hAnsi="Arial"/>
          <w:b/>
          <w:sz w:val="22"/>
          <w:szCs w:val="22"/>
          <w:lang w:val="en-GB"/>
        </w:rPr>
      </w:pPr>
      <w:r>
        <w:rPr>
          <w:rFonts w:ascii="Arial" w:hAnsi="Arial"/>
          <w:b/>
          <w:sz w:val="22"/>
          <w:szCs w:val="22"/>
          <w:lang w:val="en-GB"/>
        </w:rPr>
        <w:tab/>
      </w:r>
      <w:r w:rsidRPr="00B55EAC">
        <w:rPr>
          <w:rFonts w:ascii="Arial" w:hAnsi="Arial"/>
          <w:b/>
          <w:sz w:val="22"/>
          <w:szCs w:val="22"/>
          <w:lang w:val="en-GB"/>
        </w:rPr>
        <w:t>Task 1.4 Links to STEM education research projects and networks at European level</w:t>
      </w:r>
    </w:p>
    <w:p w:rsidR="00E504CF" w:rsidRDefault="00E504CF" w:rsidP="00E504CF">
      <w:pPr>
        <w:tabs>
          <w:tab w:val="left" w:pos="709"/>
        </w:tabs>
        <w:spacing w:after="120"/>
        <w:jc w:val="both"/>
        <w:rPr>
          <w:rFonts w:ascii="Arial" w:hAnsi="Arial"/>
          <w:sz w:val="22"/>
          <w:szCs w:val="22"/>
          <w:lang w:val="en-GB"/>
        </w:rPr>
      </w:pPr>
      <w:r w:rsidRPr="00B55EAC">
        <w:rPr>
          <w:rFonts w:ascii="Arial" w:hAnsi="Arial"/>
          <w:sz w:val="22"/>
          <w:szCs w:val="22"/>
          <w:lang w:val="en-GB"/>
        </w:rPr>
        <w:t>UOC has conducted few actions concerning this ta</w:t>
      </w:r>
      <w:r>
        <w:rPr>
          <w:rFonts w:ascii="Arial" w:hAnsi="Arial"/>
          <w:sz w:val="22"/>
          <w:szCs w:val="22"/>
          <w:lang w:val="en-GB"/>
        </w:rPr>
        <w:t>sk</w:t>
      </w:r>
      <w:r w:rsidRPr="00B55EAC">
        <w:rPr>
          <w:rFonts w:ascii="Arial" w:hAnsi="Arial"/>
          <w:sz w:val="22"/>
          <w:szCs w:val="22"/>
          <w:lang w:val="en-GB"/>
        </w:rPr>
        <w:t xml:space="preserve">, being these the request for the inclusion of the PERFORM at the Scientix network </w:t>
      </w:r>
      <w:r>
        <w:rPr>
          <w:rFonts w:ascii="Arial" w:hAnsi="Arial"/>
          <w:sz w:val="22"/>
          <w:szCs w:val="22"/>
          <w:lang w:val="en-GB"/>
        </w:rPr>
        <w:t xml:space="preserve">(April 2016) </w:t>
      </w:r>
      <w:r w:rsidRPr="00B55EAC">
        <w:rPr>
          <w:rFonts w:ascii="Arial" w:hAnsi="Arial"/>
          <w:sz w:val="22"/>
          <w:szCs w:val="22"/>
          <w:lang w:val="en-GB"/>
        </w:rPr>
        <w:t xml:space="preserve">and the participation in conferences, workshops and meetings organised by the National Contact Points and </w:t>
      </w:r>
      <w:r w:rsidRPr="00B55EAC">
        <w:rPr>
          <w:rFonts w:ascii="Arial" w:hAnsi="Arial"/>
          <w:sz w:val="22"/>
          <w:szCs w:val="22"/>
          <w:lang w:val="en-GB"/>
        </w:rPr>
        <w:lastRenderedPageBreak/>
        <w:t>other</w:t>
      </w:r>
      <w:r>
        <w:rPr>
          <w:rFonts w:ascii="Arial" w:hAnsi="Arial"/>
          <w:sz w:val="22"/>
          <w:szCs w:val="22"/>
          <w:lang w:val="en-GB"/>
        </w:rPr>
        <w:t xml:space="preserve"> FP7 and H2020 SWAFS consortium.</w:t>
      </w:r>
      <w:r w:rsidRPr="00B55EAC">
        <w:rPr>
          <w:rFonts w:ascii="Arial" w:hAnsi="Arial"/>
          <w:sz w:val="22"/>
          <w:szCs w:val="22"/>
          <w:lang w:val="en-GB"/>
        </w:rPr>
        <w:t xml:space="preserve"> These are:</w:t>
      </w:r>
    </w:p>
    <w:p w:rsidR="00E504CF" w:rsidRDefault="00E504CF" w:rsidP="00E504CF">
      <w:pPr>
        <w:pStyle w:val="Prrafodelista"/>
        <w:numPr>
          <w:ilvl w:val="0"/>
          <w:numId w:val="44"/>
        </w:numPr>
        <w:tabs>
          <w:tab w:val="left" w:pos="709"/>
        </w:tabs>
        <w:spacing w:after="120"/>
        <w:jc w:val="both"/>
        <w:rPr>
          <w:rFonts w:ascii="Arial" w:hAnsi="Arial"/>
          <w:sz w:val="22"/>
          <w:szCs w:val="22"/>
          <w:lang w:val="en-GB"/>
        </w:rPr>
      </w:pPr>
      <w:r w:rsidRPr="00D0754D">
        <w:rPr>
          <w:rFonts w:ascii="Arial" w:hAnsi="Arial"/>
          <w:sz w:val="22"/>
          <w:szCs w:val="22"/>
          <w:lang w:val="en-GB"/>
        </w:rPr>
        <w:t>SWAFS InfoDay in February 16</w:t>
      </w:r>
      <w:r w:rsidRPr="00D0754D">
        <w:rPr>
          <w:rFonts w:ascii="Arial" w:hAnsi="Arial"/>
          <w:sz w:val="22"/>
          <w:szCs w:val="22"/>
          <w:vertAlign w:val="superscript"/>
          <w:lang w:val="en-GB"/>
        </w:rPr>
        <w:t>th</w:t>
      </w:r>
      <w:r w:rsidR="004677BE">
        <w:rPr>
          <w:rFonts w:ascii="Arial" w:hAnsi="Arial"/>
          <w:sz w:val="22"/>
          <w:szCs w:val="22"/>
          <w:lang w:val="en-GB"/>
        </w:rPr>
        <w:t xml:space="preserve"> 2016 </w:t>
      </w:r>
      <w:r w:rsidRPr="00D0754D">
        <w:rPr>
          <w:rFonts w:ascii="Arial" w:hAnsi="Arial"/>
          <w:sz w:val="22"/>
          <w:szCs w:val="22"/>
          <w:lang w:val="en-GB"/>
        </w:rPr>
        <w:t xml:space="preserve">in Madrid (Spain), </w:t>
      </w:r>
      <w:r>
        <w:rPr>
          <w:rFonts w:ascii="Arial" w:hAnsi="Arial"/>
          <w:sz w:val="22"/>
          <w:szCs w:val="22"/>
          <w:lang w:val="en-GB"/>
        </w:rPr>
        <w:t xml:space="preserve">invited speech by </w:t>
      </w:r>
      <w:r w:rsidRPr="008C3CD2">
        <w:rPr>
          <w:rFonts w:ascii="Arial" w:hAnsi="Arial"/>
          <w:sz w:val="22"/>
          <w:szCs w:val="22"/>
          <w:lang w:val="en-GB"/>
        </w:rPr>
        <w:t>PERFORM project PI</w:t>
      </w:r>
      <w:r>
        <w:rPr>
          <w:rFonts w:ascii="Arial" w:hAnsi="Arial"/>
          <w:sz w:val="22"/>
          <w:szCs w:val="22"/>
          <w:lang w:val="en-GB"/>
        </w:rPr>
        <w:t xml:space="preserve"> (UOC).</w:t>
      </w:r>
    </w:p>
    <w:p w:rsidR="00E504CF" w:rsidRPr="008C3CD2" w:rsidRDefault="00E504CF" w:rsidP="00E504CF">
      <w:pPr>
        <w:pStyle w:val="Prrafodelista"/>
        <w:numPr>
          <w:ilvl w:val="0"/>
          <w:numId w:val="44"/>
        </w:numPr>
        <w:tabs>
          <w:tab w:val="left" w:pos="709"/>
        </w:tabs>
        <w:spacing w:after="120"/>
        <w:jc w:val="both"/>
        <w:rPr>
          <w:rFonts w:ascii="Arial" w:hAnsi="Arial" w:cs="Arial"/>
          <w:sz w:val="22"/>
          <w:szCs w:val="22"/>
          <w:lang w:val="en-GB"/>
        </w:rPr>
      </w:pPr>
      <w:r w:rsidRPr="008C3CD2">
        <w:rPr>
          <w:rFonts w:ascii="Arial" w:hAnsi="Arial" w:cs="Arial"/>
          <w:sz w:val="22"/>
          <w:szCs w:val="22"/>
          <w:lang w:val="en-GB"/>
        </w:rPr>
        <w:t>Welsh Government event to promote H2020 in Cardiff (March 17th, 201</w:t>
      </w:r>
      <w:r>
        <w:rPr>
          <w:rFonts w:ascii="Arial" w:hAnsi="Arial" w:cs="Arial"/>
          <w:sz w:val="22"/>
          <w:szCs w:val="22"/>
          <w:lang w:val="en-GB"/>
        </w:rPr>
        <w:t>6) in which</w:t>
      </w:r>
      <w:r w:rsidR="00256081">
        <w:rPr>
          <w:rFonts w:ascii="Arial" w:hAnsi="Arial" w:cs="Arial"/>
          <w:sz w:val="22"/>
          <w:szCs w:val="22"/>
          <w:lang w:val="en-GB"/>
        </w:rPr>
        <w:t xml:space="preserve"> </w:t>
      </w:r>
      <w:r>
        <w:rPr>
          <w:rFonts w:ascii="Arial" w:hAnsi="Arial" w:cs="Arial"/>
          <w:sz w:val="22"/>
          <w:szCs w:val="22"/>
          <w:lang w:val="en-GB"/>
        </w:rPr>
        <w:t>SMS</w:t>
      </w:r>
      <w:r w:rsidRPr="008C3CD2">
        <w:rPr>
          <w:rFonts w:ascii="Arial" w:hAnsi="Arial" w:cs="Arial"/>
          <w:sz w:val="22"/>
          <w:szCs w:val="22"/>
          <w:lang w:val="en-GB"/>
        </w:rPr>
        <w:t xml:space="preserve"> shared social media communications about t</w:t>
      </w:r>
      <w:r>
        <w:rPr>
          <w:rFonts w:ascii="Arial" w:hAnsi="Arial" w:cs="Arial"/>
          <w:sz w:val="22"/>
          <w:szCs w:val="22"/>
          <w:lang w:val="en-GB"/>
        </w:rPr>
        <w:t>he project.</w:t>
      </w:r>
    </w:p>
    <w:p w:rsidR="00E504CF" w:rsidRDefault="00E504CF" w:rsidP="00E504CF">
      <w:pPr>
        <w:pStyle w:val="Prrafodelista"/>
        <w:numPr>
          <w:ilvl w:val="0"/>
          <w:numId w:val="44"/>
        </w:numPr>
        <w:tabs>
          <w:tab w:val="left" w:pos="709"/>
        </w:tabs>
        <w:spacing w:after="120"/>
        <w:jc w:val="both"/>
        <w:rPr>
          <w:rFonts w:ascii="Arial" w:hAnsi="Arial"/>
          <w:sz w:val="22"/>
          <w:szCs w:val="22"/>
          <w:lang w:val="en-GB"/>
        </w:rPr>
      </w:pPr>
      <w:r w:rsidRPr="00D0754D">
        <w:rPr>
          <w:rFonts w:ascii="Arial" w:hAnsi="Arial"/>
          <w:sz w:val="22"/>
          <w:szCs w:val="22"/>
          <w:lang w:val="en-GB"/>
        </w:rPr>
        <w:t>1rst HEIRRI conference in March 18</w:t>
      </w:r>
      <w:r w:rsidRPr="00D0754D">
        <w:rPr>
          <w:rFonts w:ascii="Arial" w:hAnsi="Arial"/>
          <w:sz w:val="22"/>
          <w:szCs w:val="22"/>
          <w:vertAlign w:val="superscript"/>
          <w:lang w:val="en-GB"/>
        </w:rPr>
        <w:t>th</w:t>
      </w:r>
      <w:r w:rsidRPr="00D0754D">
        <w:rPr>
          <w:rFonts w:ascii="Arial" w:hAnsi="Arial"/>
          <w:sz w:val="22"/>
          <w:szCs w:val="22"/>
          <w:lang w:val="en-GB"/>
        </w:rPr>
        <w:t xml:space="preserve"> 2016 in Barcelona (Spain)</w:t>
      </w:r>
      <w:r>
        <w:rPr>
          <w:rFonts w:ascii="Arial" w:hAnsi="Arial"/>
          <w:sz w:val="22"/>
          <w:szCs w:val="22"/>
          <w:lang w:val="en-GB"/>
        </w:rPr>
        <w:t>, with an oral communication by UOC and UAB.</w:t>
      </w:r>
    </w:p>
    <w:p w:rsidR="00E504CF" w:rsidRPr="00D0754D" w:rsidRDefault="00E504CF" w:rsidP="00E504CF">
      <w:pPr>
        <w:pStyle w:val="Prrafodelista"/>
        <w:numPr>
          <w:ilvl w:val="0"/>
          <w:numId w:val="44"/>
        </w:numPr>
        <w:tabs>
          <w:tab w:val="left" w:pos="709"/>
        </w:tabs>
        <w:spacing w:after="120"/>
        <w:jc w:val="both"/>
        <w:rPr>
          <w:rFonts w:ascii="Arial" w:hAnsi="Arial"/>
          <w:sz w:val="22"/>
          <w:szCs w:val="22"/>
          <w:lang w:val="en-GB"/>
        </w:rPr>
      </w:pPr>
      <w:r w:rsidRPr="00D0754D">
        <w:rPr>
          <w:rFonts w:ascii="Arial" w:hAnsi="Arial"/>
          <w:sz w:val="22"/>
          <w:szCs w:val="22"/>
          <w:lang w:val="en-GB"/>
        </w:rPr>
        <w:t>RRI tools workshop March 31</w:t>
      </w:r>
      <w:r w:rsidRPr="00D0754D">
        <w:rPr>
          <w:rFonts w:ascii="Arial" w:hAnsi="Arial"/>
          <w:sz w:val="22"/>
          <w:szCs w:val="22"/>
          <w:vertAlign w:val="superscript"/>
          <w:lang w:val="en-GB"/>
        </w:rPr>
        <w:t>st</w:t>
      </w:r>
      <w:r w:rsidRPr="00D0754D">
        <w:rPr>
          <w:rFonts w:ascii="Arial" w:hAnsi="Arial"/>
          <w:sz w:val="22"/>
          <w:szCs w:val="22"/>
          <w:lang w:val="en-GB"/>
        </w:rPr>
        <w:t xml:space="preserve"> 2016 in Barcelona (Spain)</w:t>
      </w:r>
      <w:r>
        <w:rPr>
          <w:rFonts w:ascii="Arial" w:hAnsi="Arial"/>
          <w:sz w:val="22"/>
          <w:szCs w:val="22"/>
          <w:lang w:val="en-GB"/>
        </w:rPr>
        <w:t>, by UOC and UAB</w:t>
      </w:r>
      <w:r w:rsidRPr="00D0754D">
        <w:rPr>
          <w:rFonts w:ascii="Arial" w:hAnsi="Arial"/>
          <w:sz w:val="22"/>
          <w:szCs w:val="22"/>
          <w:lang w:val="en-GB"/>
        </w:rPr>
        <w:t xml:space="preserve">. </w:t>
      </w:r>
    </w:p>
    <w:p w:rsidR="00E504CF" w:rsidRPr="00920FDC" w:rsidRDefault="00E504CF" w:rsidP="00E504CF">
      <w:pPr>
        <w:pStyle w:val="Standard"/>
        <w:tabs>
          <w:tab w:val="left" w:pos="709"/>
        </w:tabs>
        <w:spacing w:after="120" w:line="240" w:lineRule="auto"/>
        <w:jc w:val="both"/>
        <w:rPr>
          <w:rFonts w:ascii="Arial" w:eastAsia="Arial" w:hAnsi="Arial" w:cs="Arial"/>
          <w:bCs/>
          <w:highlight w:val="yellow"/>
        </w:rPr>
      </w:pPr>
    </w:p>
    <w:p w:rsidR="00E504CF" w:rsidRPr="00BB6EBB" w:rsidRDefault="00E504CF" w:rsidP="00E504CF">
      <w:pPr>
        <w:pStyle w:val="Prrafodelista"/>
        <w:numPr>
          <w:ilvl w:val="2"/>
          <w:numId w:val="2"/>
        </w:numPr>
        <w:tabs>
          <w:tab w:val="left" w:pos="709"/>
        </w:tabs>
        <w:spacing w:after="120"/>
        <w:ind w:left="709"/>
        <w:jc w:val="both"/>
        <w:rPr>
          <w:rFonts w:ascii="Arial" w:hAnsi="Arial" w:cs="Arial"/>
          <w:b/>
          <w:szCs w:val="24"/>
          <w:lang w:val="en-GB"/>
        </w:rPr>
      </w:pPr>
      <w:r w:rsidRPr="00BB6EBB">
        <w:rPr>
          <w:rFonts w:ascii="Arial" w:hAnsi="Arial" w:cs="Arial"/>
          <w:b/>
          <w:szCs w:val="24"/>
          <w:lang w:val="en-GB"/>
        </w:rPr>
        <w:t>Work Package 2 ‘Innovative science education methods based on performing arts’</w:t>
      </w:r>
      <w:r w:rsidR="005538D7">
        <w:rPr>
          <w:rFonts w:ascii="Arial" w:hAnsi="Arial" w:cs="Arial"/>
          <w:b/>
          <w:szCs w:val="24"/>
          <w:lang w:val="en-GB"/>
        </w:rPr>
        <w:t xml:space="preserve"> </w:t>
      </w:r>
      <w:r w:rsidRPr="00BB6EBB">
        <w:rPr>
          <w:rFonts w:ascii="Arial" w:hAnsi="Arial" w:cs="Arial"/>
          <w:szCs w:val="24"/>
          <w:lang w:val="en-GB"/>
        </w:rPr>
        <w:t>[Months 1-36]</w:t>
      </w:r>
    </w:p>
    <w:p w:rsidR="00E504CF" w:rsidRPr="00426E5F" w:rsidRDefault="00E504CF" w:rsidP="00E504CF">
      <w:pPr>
        <w:pStyle w:val="Standard"/>
        <w:tabs>
          <w:tab w:val="left" w:pos="709"/>
        </w:tabs>
        <w:spacing w:after="120" w:line="240" w:lineRule="auto"/>
        <w:jc w:val="both"/>
        <w:rPr>
          <w:rFonts w:ascii="Arial" w:eastAsia="Arial" w:hAnsi="Arial" w:cs="Arial"/>
          <w:color w:val="000000"/>
          <w:lang w:val="en-US"/>
        </w:rPr>
      </w:pPr>
      <w:r w:rsidRPr="00920FDC">
        <w:rPr>
          <w:rFonts w:ascii="Arial" w:eastAsia="Arial" w:hAnsi="Arial" w:cs="Arial"/>
        </w:rPr>
        <w:t xml:space="preserve">As WP2 leader, </w:t>
      </w:r>
      <w:r w:rsidRPr="00920FDC">
        <w:rPr>
          <w:rFonts w:ascii="Arial" w:eastAsia="Arial" w:hAnsi="Arial" w:cs="Arial"/>
          <w:b/>
        </w:rPr>
        <w:t>TBVT</w:t>
      </w:r>
      <w:r w:rsidRPr="00920FDC">
        <w:rPr>
          <w:rFonts w:ascii="Arial" w:eastAsia="Arial" w:hAnsi="Arial" w:cs="Arial"/>
        </w:rPr>
        <w:t xml:space="preserve"> has</w:t>
      </w:r>
      <w:r w:rsidR="00256081">
        <w:rPr>
          <w:rFonts w:ascii="Arial" w:eastAsia="Arial" w:hAnsi="Arial" w:cs="Arial"/>
        </w:rPr>
        <w:t xml:space="preserve"> </w:t>
      </w:r>
      <w:r>
        <w:rPr>
          <w:rFonts w:ascii="Arial" w:eastAsia="Arial" w:hAnsi="Arial" w:cs="Arial"/>
        </w:rPr>
        <w:t xml:space="preserve">coordinated the consortium contribution to Task 2.1 by </w:t>
      </w:r>
      <w:r w:rsidRPr="00920FDC">
        <w:rPr>
          <w:rFonts w:ascii="Arial" w:eastAsia="Arial" w:hAnsi="Arial" w:cs="Arial"/>
        </w:rPr>
        <w:t xml:space="preserve">working on </w:t>
      </w:r>
      <w:r w:rsidRPr="00920FDC">
        <w:rPr>
          <w:rFonts w:ascii="Arial" w:eastAsia="Arial" w:hAnsi="Arial" w:cs="Arial"/>
          <w:bCs/>
        </w:rPr>
        <w:t>the</w:t>
      </w:r>
      <w:r w:rsidRPr="00920FDC">
        <w:rPr>
          <w:rFonts w:ascii="Arial" w:eastAsia="Arial" w:hAnsi="Arial" w:cs="Arial"/>
          <w:color w:val="000000"/>
        </w:rPr>
        <w:t xml:space="preserve"> identification and inclusion of key education and communication tools in </w:t>
      </w:r>
      <w:r>
        <w:rPr>
          <w:rFonts w:ascii="Arial" w:eastAsia="Arial" w:hAnsi="Arial" w:cs="Arial"/>
          <w:color w:val="000000"/>
        </w:rPr>
        <w:t>performance</w:t>
      </w:r>
      <w:r w:rsidRPr="00920FDC">
        <w:rPr>
          <w:rFonts w:ascii="Arial" w:eastAsia="Arial" w:hAnsi="Arial" w:cs="Arial"/>
          <w:color w:val="000000"/>
        </w:rPr>
        <w:t xml:space="preserve">-based activities that address the human dimension of science, young people’s interests in STEM and the RRI values. This has been done through (1) the </w:t>
      </w:r>
      <w:r>
        <w:rPr>
          <w:rFonts w:ascii="Arial" w:eastAsia="Arial" w:hAnsi="Arial" w:cs="Arial"/>
          <w:color w:val="000000"/>
        </w:rPr>
        <w:t>design and implementation</w:t>
      </w:r>
      <w:r w:rsidRPr="00920FDC">
        <w:rPr>
          <w:rFonts w:ascii="Arial" w:eastAsia="Arial" w:hAnsi="Arial" w:cs="Arial"/>
          <w:color w:val="000000"/>
        </w:rPr>
        <w:t xml:space="preserve"> of </w:t>
      </w:r>
      <w:r>
        <w:rPr>
          <w:rFonts w:ascii="Arial" w:eastAsia="Arial" w:hAnsi="Arial" w:cs="Arial"/>
          <w:color w:val="000000"/>
        </w:rPr>
        <w:t xml:space="preserve">six </w:t>
      </w:r>
      <w:r w:rsidRPr="00920FDC">
        <w:rPr>
          <w:rFonts w:ascii="Arial" w:eastAsia="Arial" w:hAnsi="Arial" w:cs="Arial"/>
          <w:color w:val="000000"/>
        </w:rPr>
        <w:t>focus groups</w:t>
      </w:r>
      <w:r>
        <w:rPr>
          <w:rFonts w:ascii="Arial" w:eastAsia="Arial" w:hAnsi="Arial" w:cs="Arial"/>
          <w:color w:val="000000"/>
        </w:rPr>
        <w:t xml:space="preserve"> in selected schools</w:t>
      </w:r>
      <w:r w:rsidRPr="00920FDC">
        <w:rPr>
          <w:rFonts w:ascii="Arial" w:eastAsia="Arial" w:hAnsi="Arial" w:cs="Arial"/>
          <w:color w:val="000000"/>
        </w:rPr>
        <w:t>, (2) the design of a PERSEIA, and (3) the PERSEIA delivery.</w:t>
      </w:r>
      <w:r w:rsidR="00256081">
        <w:rPr>
          <w:rFonts w:ascii="Arial" w:eastAsia="Arial" w:hAnsi="Arial" w:cs="Arial"/>
          <w:color w:val="000000"/>
        </w:rPr>
        <w:t xml:space="preserve"> </w:t>
      </w:r>
      <w:r w:rsidRPr="00920FDC">
        <w:rPr>
          <w:rFonts w:ascii="Arial" w:eastAsia="Arial" w:hAnsi="Arial" w:cs="Arial"/>
          <w:color w:val="000000"/>
        </w:rPr>
        <w:t xml:space="preserve">TBVT </w:t>
      </w:r>
      <w:r>
        <w:rPr>
          <w:rFonts w:ascii="Arial" w:eastAsia="Arial" w:hAnsi="Arial" w:cs="Arial"/>
          <w:color w:val="000000"/>
        </w:rPr>
        <w:t xml:space="preserve">has </w:t>
      </w:r>
      <w:r w:rsidRPr="00920FDC">
        <w:rPr>
          <w:rFonts w:ascii="Arial" w:eastAsia="Arial" w:hAnsi="Arial" w:cs="Arial"/>
          <w:color w:val="000000"/>
        </w:rPr>
        <w:t xml:space="preserve">coordinated the </w:t>
      </w:r>
      <w:r>
        <w:rPr>
          <w:rFonts w:ascii="Arial" w:eastAsia="Arial" w:hAnsi="Arial" w:cs="Arial"/>
          <w:color w:val="000000"/>
        </w:rPr>
        <w:t xml:space="preserve">design of the focus groups, data collection and results analysis, as well as the design of the PERSEIAs, with the support of LAC and SMS. Thus, the most important achievements of this period has been the implementation of a total of </w:t>
      </w:r>
      <w:r w:rsidR="00D72527">
        <w:rPr>
          <w:rFonts w:ascii="Arial" w:eastAsia="Arial" w:hAnsi="Arial" w:cs="Arial"/>
          <w:color w:val="000000"/>
        </w:rPr>
        <w:t xml:space="preserve">31 </w:t>
      </w:r>
      <w:r>
        <w:rPr>
          <w:rFonts w:ascii="Arial" w:eastAsia="Arial" w:hAnsi="Arial" w:cs="Arial"/>
          <w:color w:val="000000"/>
        </w:rPr>
        <w:t>focus groups in selected schools</w:t>
      </w:r>
      <w:r w:rsidR="00256081">
        <w:rPr>
          <w:rFonts w:ascii="Arial" w:eastAsia="Arial" w:hAnsi="Arial" w:cs="Arial"/>
          <w:color w:val="000000"/>
        </w:rPr>
        <w:t xml:space="preserve"> </w:t>
      </w:r>
      <w:r>
        <w:rPr>
          <w:rFonts w:ascii="Arial" w:eastAsia="Arial" w:hAnsi="Arial" w:cs="Arial"/>
          <w:color w:val="000000"/>
        </w:rPr>
        <w:t>in the three case studies and the design of a pilot PERSEIA for the Spanish case study</w:t>
      </w:r>
      <w:r w:rsidRPr="00426E5F">
        <w:rPr>
          <w:rFonts w:ascii="Arial" w:eastAsia="Arial" w:hAnsi="Arial" w:cs="Arial"/>
          <w:color w:val="000000"/>
          <w:lang w:val="en-US"/>
        </w:rPr>
        <w:t>.</w:t>
      </w:r>
    </w:p>
    <w:p w:rsidR="00E504CF" w:rsidRPr="00920FDC" w:rsidRDefault="00E504CF" w:rsidP="00E504CF">
      <w:pPr>
        <w:pStyle w:val="Standard"/>
        <w:tabs>
          <w:tab w:val="left" w:pos="709"/>
        </w:tabs>
        <w:spacing w:after="120" w:line="240" w:lineRule="auto"/>
        <w:jc w:val="both"/>
        <w:rPr>
          <w:rFonts w:ascii="Arial" w:eastAsia="Arial" w:hAnsi="Arial" w:cs="Arial"/>
          <w:color w:val="000000"/>
        </w:rPr>
      </w:pPr>
      <w:r>
        <w:rPr>
          <w:rFonts w:ascii="Arial" w:eastAsia="Arial" w:hAnsi="Arial" w:cs="Arial"/>
          <w:color w:val="000000"/>
        </w:rPr>
        <w:t xml:space="preserve">To do that, </w:t>
      </w:r>
      <w:r w:rsidR="006E7A83">
        <w:rPr>
          <w:rFonts w:ascii="Arial" w:eastAsia="Arial" w:hAnsi="Arial" w:cs="Arial"/>
          <w:color w:val="000000"/>
        </w:rPr>
        <w:t>case study coordinators</w:t>
      </w:r>
      <w:r>
        <w:rPr>
          <w:rFonts w:ascii="Arial" w:eastAsia="Arial" w:hAnsi="Arial" w:cs="Arial"/>
          <w:color w:val="000000"/>
        </w:rPr>
        <w:t xml:space="preserve"> (TBVT, LAC and SMS) contacted potentially interested secondary schools from low and medium socio-economic contexts to participate in the project</w:t>
      </w:r>
      <w:r w:rsidR="00256081">
        <w:rPr>
          <w:rFonts w:ascii="Arial" w:eastAsia="Arial" w:hAnsi="Arial" w:cs="Arial"/>
          <w:color w:val="000000"/>
        </w:rPr>
        <w:t xml:space="preserve"> </w:t>
      </w:r>
      <w:r>
        <w:rPr>
          <w:rFonts w:ascii="Arial" w:eastAsia="Arial" w:hAnsi="Arial" w:cs="Arial"/>
          <w:color w:val="000000"/>
        </w:rPr>
        <w:t>and finally recruited four of them in each case study. Case study coordinators also</w:t>
      </w:r>
      <w:r w:rsidR="00256081">
        <w:rPr>
          <w:rFonts w:ascii="Arial" w:eastAsia="Arial" w:hAnsi="Arial" w:cs="Arial"/>
          <w:color w:val="000000"/>
        </w:rPr>
        <w:t xml:space="preserve"> </w:t>
      </w:r>
      <w:r>
        <w:rPr>
          <w:rFonts w:ascii="Arial" w:eastAsia="Arial" w:hAnsi="Arial" w:cs="Arial"/>
        </w:rPr>
        <w:t xml:space="preserve">explained school board members and teachers </w:t>
      </w:r>
      <w:r w:rsidRPr="00920FDC">
        <w:rPr>
          <w:rFonts w:ascii="Arial" w:eastAsia="Arial" w:hAnsi="Arial" w:cs="Arial"/>
        </w:rPr>
        <w:t xml:space="preserve">the project and </w:t>
      </w:r>
      <w:r>
        <w:rPr>
          <w:rFonts w:ascii="Arial" w:eastAsia="Arial" w:hAnsi="Arial" w:cs="Arial"/>
        </w:rPr>
        <w:t xml:space="preserve">the details of their </w:t>
      </w:r>
      <w:r w:rsidRPr="00920FDC">
        <w:rPr>
          <w:rFonts w:ascii="Arial" w:eastAsia="Arial" w:hAnsi="Arial" w:cs="Arial"/>
        </w:rPr>
        <w:t>participation</w:t>
      </w:r>
      <w:r>
        <w:rPr>
          <w:rFonts w:ascii="Arial" w:eastAsia="Arial" w:hAnsi="Arial" w:cs="Arial"/>
          <w:color w:val="000000"/>
        </w:rPr>
        <w:t xml:space="preserve">, and obtained prior and informed consent from them and the students who will be involved in the research process, including the design and implementation of </w:t>
      </w:r>
      <w:r w:rsidRPr="00920FDC">
        <w:rPr>
          <w:rFonts w:ascii="Arial" w:eastAsia="Arial" w:hAnsi="Arial" w:cs="Arial"/>
          <w:color w:val="000000"/>
        </w:rPr>
        <w:t>the PERSEIA</w:t>
      </w:r>
      <w:r>
        <w:rPr>
          <w:rFonts w:ascii="Arial" w:eastAsia="Arial" w:hAnsi="Arial" w:cs="Arial"/>
          <w:color w:val="000000"/>
        </w:rPr>
        <w:t>s</w:t>
      </w:r>
      <w:r w:rsidRPr="00920FDC">
        <w:rPr>
          <w:rFonts w:ascii="Arial" w:eastAsia="Arial" w:hAnsi="Arial" w:cs="Arial"/>
          <w:color w:val="000000"/>
        </w:rPr>
        <w:t>.</w:t>
      </w:r>
    </w:p>
    <w:p w:rsidR="00E504CF" w:rsidRDefault="00E504CF" w:rsidP="00E504CF">
      <w:pPr>
        <w:pStyle w:val="Standard"/>
        <w:spacing w:after="120" w:line="240" w:lineRule="auto"/>
        <w:jc w:val="both"/>
        <w:rPr>
          <w:rFonts w:ascii="Arial" w:eastAsia="Arial" w:hAnsi="Arial" w:cs="Arial"/>
          <w:color w:val="000000"/>
        </w:rPr>
      </w:pPr>
    </w:p>
    <w:p w:rsidR="00E504CF" w:rsidRPr="00920FDC" w:rsidRDefault="00E504CF" w:rsidP="00E504CF">
      <w:pPr>
        <w:pStyle w:val="Standard"/>
        <w:spacing w:after="120"/>
        <w:ind w:left="708"/>
        <w:jc w:val="both"/>
        <w:rPr>
          <w:rFonts w:ascii="Arial" w:eastAsia="Arial" w:hAnsi="Arial" w:cs="Arial"/>
          <w:b/>
          <w:color w:val="000000"/>
        </w:rPr>
      </w:pPr>
      <w:r>
        <w:rPr>
          <w:rFonts w:ascii="Arial" w:eastAsia="Arial" w:hAnsi="Arial" w:cs="Arial"/>
          <w:b/>
          <w:color w:val="000000"/>
        </w:rPr>
        <w:t xml:space="preserve">Task 2.1 </w:t>
      </w:r>
      <w:r w:rsidRPr="00920FDC">
        <w:rPr>
          <w:rFonts w:ascii="Arial" w:eastAsia="Arial" w:hAnsi="Arial" w:cs="Arial"/>
          <w:b/>
          <w:color w:val="000000"/>
        </w:rPr>
        <w:t>Inclusion of the “human dimension” of science and the values embedded in RRI in performance-based</w:t>
      </w:r>
      <w:r w:rsidR="00256081">
        <w:rPr>
          <w:rFonts w:ascii="Arial" w:eastAsia="Arial" w:hAnsi="Arial" w:cs="Arial"/>
          <w:b/>
          <w:color w:val="000000"/>
        </w:rPr>
        <w:t xml:space="preserve"> </w:t>
      </w:r>
      <w:r w:rsidRPr="00920FDC">
        <w:rPr>
          <w:rFonts w:ascii="Arial" w:eastAsia="Arial" w:hAnsi="Arial" w:cs="Arial"/>
          <w:b/>
          <w:color w:val="000000"/>
        </w:rPr>
        <w:t>activities</w:t>
      </w:r>
    </w:p>
    <w:p w:rsidR="00E504CF" w:rsidRPr="00920FDC" w:rsidRDefault="00E504CF" w:rsidP="00E504CF">
      <w:pPr>
        <w:pStyle w:val="Standard"/>
        <w:spacing w:after="120" w:line="240" w:lineRule="auto"/>
        <w:jc w:val="both"/>
        <w:rPr>
          <w:rFonts w:ascii="Arial" w:hAnsi="Arial" w:cs="Arial"/>
        </w:rPr>
      </w:pPr>
      <w:r w:rsidRPr="00920FDC">
        <w:rPr>
          <w:rFonts w:ascii="Arial" w:eastAsia="Arial" w:hAnsi="Arial" w:cs="Arial"/>
          <w:color w:val="000000"/>
        </w:rPr>
        <w:t xml:space="preserve">Case study coordinators (TBVT, LAC and SMS) </w:t>
      </w:r>
      <w:r w:rsidRPr="00920FDC">
        <w:rPr>
          <w:rFonts w:ascii="Arial" w:hAnsi="Arial" w:cs="Arial"/>
        </w:rPr>
        <w:t>actively participated in the PERFORM project kick-off meeting (Barcelona, Nov</w:t>
      </w:r>
      <w:r w:rsidR="004677BE">
        <w:rPr>
          <w:rFonts w:ascii="Arial" w:hAnsi="Arial" w:cs="Arial"/>
        </w:rPr>
        <w:t xml:space="preserve"> </w:t>
      </w:r>
      <w:r w:rsidR="004677BE" w:rsidRPr="00920FDC">
        <w:rPr>
          <w:rFonts w:ascii="Arial" w:hAnsi="Arial" w:cs="Arial"/>
        </w:rPr>
        <w:t>16</w:t>
      </w:r>
      <w:r w:rsidR="004677BE" w:rsidRPr="00920FDC">
        <w:rPr>
          <w:rFonts w:ascii="Arial" w:hAnsi="Arial" w:cs="Arial"/>
          <w:vertAlign w:val="superscript"/>
        </w:rPr>
        <w:t>th</w:t>
      </w:r>
      <w:r w:rsidR="004677BE" w:rsidRPr="00920FDC">
        <w:rPr>
          <w:rFonts w:ascii="Arial" w:hAnsi="Arial" w:cs="Arial"/>
        </w:rPr>
        <w:t>-18</w:t>
      </w:r>
      <w:r w:rsidR="004677BE" w:rsidRPr="00920FDC">
        <w:rPr>
          <w:rFonts w:ascii="Arial" w:hAnsi="Arial" w:cs="Arial"/>
          <w:vertAlign w:val="superscript"/>
        </w:rPr>
        <w:t>th</w:t>
      </w:r>
      <w:r w:rsidR="004677BE">
        <w:rPr>
          <w:rFonts w:ascii="Arial" w:hAnsi="Arial" w:cs="Arial"/>
        </w:rPr>
        <w:t>,</w:t>
      </w:r>
      <w:r w:rsidRPr="00920FDC">
        <w:rPr>
          <w:rFonts w:ascii="Arial" w:hAnsi="Arial" w:cs="Arial"/>
        </w:rPr>
        <w:t xml:space="preserve"> 2015) to further understand the three different performance-based approaches to be used and coordinate the design of science education methods based on such performances in each case study. They als</w:t>
      </w:r>
      <w:r w:rsidR="006E7A83">
        <w:rPr>
          <w:rFonts w:ascii="Arial" w:hAnsi="Arial" w:cs="Arial"/>
        </w:rPr>
        <w:t xml:space="preserve">o shared knowledge between case </w:t>
      </w:r>
      <w:r w:rsidRPr="00920FDC">
        <w:rPr>
          <w:rFonts w:ascii="Arial" w:hAnsi="Arial" w:cs="Arial"/>
        </w:rPr>
        <w:t xml:space="preserve">study coordinators and other partners such as EUSEA who gave examples of events using scenic arts to introduce STEM contents and suggested strengthening the connection with the science events community to better include innovative science communication methods based on performing arts. </w:t>
      </w:r>
    </w:p>
    <w:p w:rsidR="00E504CF" w:rsidRDefault="00E504CF" w:rsidP="00E504CF">
      <w:pPr>
        <w:pStyle w:val="Standard"/>
        <w:tabs>
          <w:tab w:val="left" w:pos="709"/>
        </w:tabs>
        <w:spacing w:after="120" w:line="240" w:lineRule="auto"/>
        <w:jc w:val="both"/>
        <w:rPr>
          <w:rFonts w:ascii="Arial" w:hAnsi="Arial" w:cs="Arial"/>
        </w:rPr>
      </w:pPr>
      <w:r>
        <w:rPr>
          <w:rFonts w:ascii="Arial" w:hAnsi="Arial" w:cs="Arial"/>
        </w:rPr>
        <w:t>Based on this, TBVT led the design of s</w:t>
      </w:r>
      <w:r w:rsidRPr="00920FDC">
        <w:rPr>
          <w:rFonts w:ascii="Arial" w:eastAsia="Arial" w:hAnsi="Arial" w:cs="Arial"/>
          <w:color w:val="000000"/>
        </w:rPr>
        <w:t xml:space="preserve">ix </w:t>
      </w:r>
      <w:r>
        <w:rPr>
          <w:rFonts w:ascii="Arial" w:eastAsia="Arial" w:hAnsi="Arial" w:cs="Arial"/>
          <w:color w:val="000000"/>
        </w:rPr>
        <w:t>focus groups in collaboration with</w:t>
      </w:r>
      <w:r w:rsidR="00256081">
        <w:rPr>
          <w:rFonts w:ascii="Arial" w:eastAsia="Arial" w:hAnsi="Arial" w:cs="Arial"/>
          <w:color w:val="000000"/>
        </w:rPr>
        <w:t xml:space="preserve"> </w:t>
      </w:r>
      <w:r>
        <w:rPr>
          <w:rFonts w:ascii="Arial" w:eastAsia="Arial" w:hAnsi="Arial" w:cs="Arial"/>
          <w:color w:val="000000"/>
        </w:rPr>
        <w:t>the other case study coordinators (LAC, SMS</w:t>
      </w:r>
      <w:r w:rsidRPr="00920FDC">
        <w:rPr>
          <w:rFonts w:ascii="Arial" w:eastAsia="Arial" w:hAnsi="Arial" w:cs="Arial"/>
          <w:color w:val="000000"/>
        </w:rPr>
        <w:t xml:space="preserve">) to </w:t>
      </w:r>
      <w:r>
        <w:rPr>
          <w:rFonts w:ascii="Arial" w:eastAsia="Arial" w:hAnsi="Arial" w:cs="Arial"/>
          <w:color w:val="000000"/>
        </w:rPr>
        <w:t>obtain information about</w:t>
      </w:r>
      <w:r w:rsidRPr="00920FDC">
        <w:rPr>
          <w:rFonts w:ascii="Arial" w:eastAsia="Arial" w:hAnsi="Arial" w:cs="Arial"/>
          <w:color w:val="000000"/>
        </w:rPr>
        <w:t xml:space="preserve"> students</w:t>
      </w:r>
      <w:r>
        <w:rPr>
          <w:rFonts w:ascii="Arial" w:eastAsia="Arial" w:hAnsi="Arial" w:cs="Arial"/>
          <w:color w:val="000000"/>
        </w:rPr>
        <w:t>’</w:t>
      </w:r>
      <w:r w:rsidRPr="00920FDC">
        <w:rPr>
          <w:rFonts w:ascii="Arial" w:eastAsia="Arial" w:hAnsi="Arial" w:cs="Arial"/>
          <w:color w:val="000000"/>
        </w:rPr>
        <w:t xml:space="preserve"> concerns, needs and expectation</w:t>
      </w:r>
      <w:r>
        <w:rPr>
          <w:rFonts w:ascii="Arial" w:eastAsia="Arial" w:hAnsi="Arial" w:cs="Arial"/>
          <w:color w:val="000000"/>
        </w:rPr>
        <w:t>s</w:t>
      </w:r>
      <w:r w:rsidRPr="00920FDC">
        <w:rPr>
          <w:rFonts w:ascii="Arial" w:eastAsia="Arial" w:hAnsi="Arial" w:cs="Arial"/>
          <w:color w:val="000000"/>
        </w:rPr>
        <w:t xml:space="preserve"> in STEM education, as well as their interests on relevant scientific topics related to current EU societal challenges.</w:t>
      </w:r>
      <w:r w:rsidR="00F021E2">
        <w:rPr>
          <w:rFonts w:ascii="Arial" w:eastAsia="Arial" w:hAnsi="Arial" w:cs="Arial"/>
          <w:color w:val="000000"/>
        </w:rPr>
        <w:t xml:space="preserve"> </w:t>
      </w:r>
      <w:r>
        <w:rPr>
          <w:rFonts w:ascii="Arial" w:hAnsi="Arial" w:cs="Arial"/>
        </w:rPr>
        <w:t xml:space="preserve">UAB and UOC provided </w:t>
      </w:r>
      <w:r w:rsidRPr="00920FDC">
        <w:rPr>
          <w:rFonts w:ascii="Arial" w:eastAsia="Arial" w:hAnsi="Arial" w:cs="Arial"/>
        </w:rPr>
        <w:t xml:space="preserve">feedback </w:t>
      </w:r>
      <w:r>
        <w:rPr>
          <w:rFonts w:ascii="Arial" w:eastAsia="Arial" w:hAnsi="Arial" w:cs="Arial"/>
        </w:rPr>
        <w:t>to the focus groups by focusing</w:t>
      </w:r>
      <w:r w:rsidRPr="00920FDC">
        <w:rPr>
          <w:rFonts w:ascii="Arial" w:eastAsia="Arial" w:hAnsi="Arial" w:cs="Arial"/>
        </w:rPr>
        <w:t xml:space="preserve"> on the </w:t>
      </w:r>
      <w:r>
        <w:rPr>
          <w:rFonts w:ascii="Arial" w:eastAsia="Arial" w:hAnsi="Arial" w:cs="Arial"/>
        </w:rPr>
        <w:t>coherence of the</w:t>
      </w:r>
      <w:r w:rsidRPr="00920FDC">
        <w:rPr>
          <w:rFonts w:ascii="Arial" w:eastAsia="Arial" w:hAnsi="Arial" w:cs="Arial"/>
        </w:rPr>
        <w:t xml:space="preserve"> design and data collectio</w:t>
      </w:r>
      <w:r>
        <w:rPr>
          <w:rFonts w:ascii="Arial" w:eastAsia="Arial" w:hAnsi="Arial" w:cs="Arial"/>
        </w:rPr>
        <w:t>n methods</w:t>
      </w:r>
      <w:r w:rsidRPr="00920FDC">
        <w:rPr>
          <w:rFonts w:ascii="Arial" w:eastAsia="Arial" w:hAnsi="Arial" w:cs="Arial"/>
        </w:rPr>
        <w:t xml:space="preserve"> and the integration of RRI aspects and societal challenges</w:t>
      </w:r>
      <w:r w:rsidRPr="00920FDC">
        <w:rPr>
          <w:rFonts w:ascii="Arial" w:eastAsia="Arial" w:hAnsi="Arial" w:cs="Arial"/>
          <w:color w:val="000000"/>
        </w:rPr>
        <w:t>.</w:t>
      </w:r>
      <w:r w:rsidR="00256081">
        <w:rPr>
          <w:rFonts w:ascii="Arial" w:eastAsia="Arial" w:hAnsi="Arial" w:cs="Arial"/>
          <w:color w:val="000000"/>
        </w:rPr>
        <w:t xml:space="preserve"> </w:t>
      </w:r>
      <w:r>
        <w:rPr>
          <w:rFonts w:ascii="Arial" w:hAnsi="Arial" w:cs="Arial"/>
        </w:rPr>
        <w:t xml:space="preserve">Specifically, these focus groups were about the following topics: </w:t>
      </w:r>
    </w:p>
    <w:p w:rsidR="00E504CF" w:rsidRPr="00AC138C" w:rsidRDefault="00E504CF" w:rsidP="00E504CF">
      <w:pPr>
        <w:pStyle w:val="Standard"/>
        <w:numPr>
          <w:ilvl w:val="0"/>
          <w:numId w:val="43"/>
        </w:numPr>
        <w:tabs>
          <w:tab w:val="left" w:pos="709"/>
        </w:tabs>
        <w:spacing w:after="120" w:line="240" w:lineRule="auto"/>
        <w:jc w:val="both"/>
        <w:rPr>
          <w:rFonts w:ascii="Arial" w:eastAsia="Arial" w:hAnsi="Arial" w:cs="Arial"/>
          <w:color w:val="000000"/>
        </w:rPr>
      </w:pPr>
      <w:r>
        <w:rPr>
          <w:rFonts w:ascii="Arial" w:eastAsia="Arial" w:hAnsi="Arial" w:cs="Arial"/>
        </w:rPr>
        <w:lastRenderedPageBreak/>
        <w:t xml:space="preserve">STEM </w:t>
      </w:r>
      <w:r w:rsidRPr="00C927DC">
        <w:rPr>
          <w:rFonts w:ascii="Arial" w:hAnsi="Arial" w:cs="Arial"/>
        </w:rPr>
        <w:t>careers</w:t>
      </w:r>
      <w:r>
        <w:rPr>
          <w:rFonts w:ascii="Arial" w:eastAsia="Arial" w:hAnsi="Arial" w:cs="Arial"/>
        </w:rPr>
        <w:t xml:space="preserve"> and market, </w:t>
      </w:r>
      <w:r w:rsidR="006E7A83">
        <w:rPr>
          <w:rFonts w:ascii="Arial" w:eastAsia="Arial" w:hAnsi="Arial" w:cs="Arial"/>
        </w:rPr>
        <w:t xml:space="preserve">aiming to understand </w:t>
      </w:r>
      <w:r w:rsidR="005E5475">
        <w:rPr>
          <w:rFonts w:ascii="Arial" w:eastAsia="Arial" w:hAnsi="Arial" w:cs="Arial"/>
        </w:rPr>
        <w:t>young people</w:t>
      </w:r>
      <w:r w:rsidR="006E7A83">
        <w:rPr>
          <w:rFonts w:ascii="Arial" w:eastAsia="Arial" w:hAnsi="Arial" w:cs="Arial"/>
        </w:rPr>
        <w:t xml:space="preserve">’s perceptions and views on </w:t>
      </w:r>
      <w:r w:rsidR="00CD54F3">
        <w:rPr>
          <w:rFonts w:ascii="Arial" w:eastAsia="Arial" w:hAnsi="Arial" w:cs="Arial"/>
        </w:rPr>
        <w:t>studying</w:t>
      </w:r>
      <w:r w:rsidR="005E5475">
        <w:rPr>
          <w:rFonts w:ascii="Arial" w:eastAsia="Arial" w:hAnsi="Arial" w:cs="Arial"/>
        </w:rPr>
        <w:t xml:space="preserve"> a STEM career </w:t>
      </w:r>
      <w:r w:rsidR="007000AC">
        <w:rPr>
          <w:rFonts w:ascii="Arial" w:eastAsia="Arial" w:hAnsi="Arial" w:cs="Arial"/>
        </w:rPr>
        <w:t>and their future professional opportunities</w:t>
      </w:r>
      <w:r w:rsidR="006E7A83">
        <w:rPr>
          <w:rFonts w:ascii="Arial" w:eastAsia="Arial" w:hAnsi="Arial" w:cs="Arial"/>
        </w:rPr>
        <w:t>.</w:t>
      </w:r>
    </w:p>
    <w:p w:rsidR="00E504CF" w:rsidRPr="00AC138C" w:rsidRDefault="007000AC" w:rsidP="00E504CF">
      <w:pPr>
        <w:pStyle w:val="Standard"/>
        <w:numPr>
          <w:ilvl w:val="0"/>
          <w:numId w:val="43"/>
        </w:numPr>
        <w:tabs>
          <w:tab w:val="left" w:pos="709"/>
        </w:tabs>
        <w:spacing w:after="120" w:line="240" w:lineRule="auto"/>
        <w:jc w:val="both"/>
        <w:rPr>
          <w:rFonts w:ascii="Arial" w:eastAsia="Arial" w:hAnsi="Arial" w:cs="Arial"/>
          <w:color w:val="000000"/>
        </w:rPr>
      </w:pPr>
      <w:r>
        <w:rPr>
          <w:rFonts w:ascii="Arial" w:hAnsi="Arial" w:cs="Arial"/>
        </w:rPr>
        <w:t>S</w:t>
      </w:r>
      <w:r w:rsidR="00E504CF">
        <w:rPr>
          <w:rFonts w:ascii="Arial" w:hAnsi="Arial" w:cs="Arial"/>
        </w:rPr>
        <w:t xml:space="preserve">cience related </w:t>
      </w:r>
      <w:r w:rsidR="00E504CF" w:rsidRPr="00C927DC">
        <w:rPr>
          <w:rFonts w:ascii="Arial" w:hAnsi="Arial" w:cs="Arial"/>
        </w:rPr>
        <w:t>stereotypes</w:t>
      </w:r>
      <w:r w:rsidR="00E504CF">
        <w:rPr>
          <w:rFonts w:ascii="Arial" w:eastAsia="Arial" w:hAnsi="Arial" w:cs="Arial"/>
        </w:rPr>
        <w:t>,</w:t>
      </w:r>
      <w:r w:rsidR="001C6592">
        <w:rPr>
          <w:rFonts w:ascii="Arial" w:eastAsia="Arial" w:hAnsi="Arial" w:cs="Arial"/>
        </w:rPr>
        <w:t xml:space="preserve"> aiming to understand which the stereotypes that young people associate with scientists</w:t>
      </w:r>
      <w:r w:rsidR="002A4A76">
        <w:rPr>
          <w:rFonts w:ascii="Arial" w:eastAsia="Arial" w:hAnsi="Arial" w:cs="Arial"/>
        </w:rPr>
        <w:t xml:space="preserve"> are</w:t>
      </w:r>
      <w:r>
        <w:rPr>
          <w:rFonts w:ascii="Arial" w:eastAsia="Arial" w:hAnsi="Arial" w:cs="Arial"/>
        </w:rPr>
        <w:t>.</w:t>
      </w:r>
    </w:p>
    <w:p w:rsidR="00E504CF" w:rsidRPr="007000AC" w:rsidRDefault="007000AC" w:rsidP="00783198">
      <w:pPr>
        <w:pStyle w:val="Standard"/>
        <w:numPr>
          <w:ilvl w:val="0"/>
          <w:numId w:val="43"/>
        </w:numPr>
        <w:tabs>
          <w:tab w:val="left" w:pos="709"/>
        </w:tabs>
        <w:spacing w:after="120" w:line="240" w:lineRule="auto"/>
        <w:jc w:val="both"/>
        <w:rPr>
          <w:rFonts w:ascii="Arial" w:eastAsia="Arial" w:hAnsi="Arial" w:cs="Arial"/>
          <w:color w:val="000000"/>
        </w:rPr>
      </w:pPr>
      <w:r>
        <w:rPr>
          <w:rFonts w:ascii="Arial" w:hAnsi="Arial" w:cs="Arial"/>
        </w:rPr>
        <w:t>E</w:t>
      </w:r>
      <w:r w:rsidR="000D30D0" w:rsidRPr="00C927DC">
        <w:rPr>
          <w:rFonts w:ascii="Arial" w:hAnsi="Arial" w:cs="Arial"/>
        </w:rPr>
        <w:t xml:space="preserve">thics in science, </w:t>
      </w:r>
      <w:r w:rsidR="00814D5D" w:rsidRPr="00783198">
        <w:rPr>
          <w:rFonts w:ascii="Arial" w:hAnsi="Arial" w:cs="Arial"/>
        </w:rPr>
        <w:t xml:space="preserve">aiming to </w:t>
      </w:r>
      <w:r>
        <w:rPr>
          <w:rFonts w:ascii="Arial" w:hAnsi="Arial" w:cs="Arial"/>
        </w:rPr>
        <w:t xml:space="preserve">explore </w:t>
      </w:r>
      <w:r w:rsidR="00814D5D" w:rsidRPr="00783198">
        <w:rPr>
          <w:rFonts w:ascii="Arial" w:hAnsi="Arial" w:cs="Arial"/>
        </w:rPr>
        <w:t>students</w:t>
      </w:r>
      <w:r>
        <w:rPr>
          <w:rFonts w:ascii="Arial" w:hAnsi="Arial" w:cs="Arial"/>
        </w:rPr>
        <w:t xml:space="preserve">’ views on ethical issues related to </w:t>
      </w:r>
      <w:r w:rsidR="00814D5D" w:rsidRPr="00783198">
        <w:rPr>
          <w:rFonts w:ascii="Arial" w:hAnsi="Arial" w:cs="Arial"/>
        </w:rPr>
        <w:t>science</w:t>
      </w:r>
      <w:r>
        <w:rPr>
          <w:rFonts w:ascii="Arial" w:hAnsi="Arial" w:cs="Arial"/>
        </w:rPr>
        <w:t>, technology</w:t>
      </w:r>
      <w:r w:rsidR="00814D5D" w:rsidRPr="00783198">
        <w:rPr>
          <w:rFonts w:ascii="Arial" w:hAnsi="Arial" w:cs="Arial"/>
        </w:rPr>
        <w:t xml:space="preserve"> and innovatio</w:t>
      </w:r>
      <w:r>
        <w:rPr>
          <w:rFonts w:ascii="Arial" w:hAnsi="Arial" w:cs="Arial"/>
        </w:rPr>
        <w:t>n.</w:t>
      </w:r>
    </w:p>
    <w:p w:rsidR="00E504CF" w:rsidRPr="00AC138C" w:rsidRDefault="007000AC" w:rsidP="00E504CF">
      <w:pPr>
        <w:pStyle w:val="Standard"/>
        <w:numPr>
          <w:ilvl w:val="0"/>
          <w:numId w:val="43"/>
        </w:numPr>
        <w:tabs>
          <w:tab w:val="left" w:pos="709"/>
        </w:tabs>
        <w:spacing w:after="120" w:line="240" w:lineRule="auto"/>
        <w:jc w:val="both"/>
        <w:rPr>
          <w:rFonts w:ascii="Arial" w:eastAsia="Arial" w:hAnsi="Arial" w:cs="Arial"/>
          <w:color w:val="000000"/>
        </w:rPr>
      </w:pPr>
      <w:r>
        <w:rPr>
          <w:rFonts w:ascii="Arial" w:hAnsi="Arial" w:cs="Arial"/>
          <w:color w:val="000000"/>
        </w:rPr>
        <w:t>D</w:t>
      </w:r>
      <w:r w:rsidR="00E504CF" w:rsidRPr="00920FDC">
        <w:rPr>
          <w:rFonts w:ascii="Arial" w:hAnsi="Arial" w:cs="Arial"/>
          <w:color w:val="000000"/>
        </w:rPr>
        <w:t>ialogue between science and society</w:t>
      </w:r>
      <w:r w:rsidR="00E504CF" w:rsidRPr="00C927DC">
        <w:rPr>
          <w:rFonts w:ascii="Arial" w:hAnsi="Arial" w:cs="Arial"/>
        </w:rPr>
        <w:t xml:space="preserve">, </w:t>
      </w:r>
      <w:r w:rsidR="003E6F28">
        <w:rPr>
          <w:rFonts w:ascii="Arial" w:hAnsi="Arial" w:cs="Arial"/>
        </w:rPr>
        <w:t xml:space="preserve">aiming to </w:t>
      </w:r>
      <w:r>
        <w:rPr>
          <w:rFonts w:ascii="Arial" w:hAnsi="Arial" w:cs="Arial"/>
        </w:rPr>
        <w:t>understand</w:t>
      </w:r>
      <w:r w:rsidR="003E6F28">
        <w:rPr>
          <w:rFonts w:ascii="Arial" w:hAnsi="Arial" w:cs="Arial"/>
        </w:rPr>
        <w:t xml:space="preserve"> how students currently interact with science and scientists </w:t>
      </w:r>
      <w:r w:rsidR="002440E1">
        <w:rPr>
          <w:rFonts w:ascii="Arial" w:hAnsi="Arial" w:cs="Arial"/>
        </w:rPr>
        <w:t>and how students would like to interact with science and scientists</w:t>
      </w:r>
      <w:r>
        <w:rPr>
          <w:rFonts w:ascii="Arial" w:hAnsi="Arial" w:cs="Arial"/>
        </w:rPr>
        <w:t>.</w:t>
      </w:r>
    </w:p>
    <w:p w:rsidR="00E504CF" w:rsidRDefault="007000AC" w:rsidP="00E504CF">
      <w:pPr>
        <w:pStyle w:val="Standard"/>
        <w:numPr>
          <w:ilvl w:val="0"/>
          <w:numId w:val="43"/>
        </w:numPr>
        <w:tabs>
          <w:tab w:val="left" w:pos="709"/>
        </w:tabs>
        <w:spacing w:after="120" w:line="240" w:lineRule="auto"/>
        <w:jc w:val="both"/>
        <w:rPr>
          <w:rFonts w:ascii="Arial" w:eastAsia="Arial" w:hAnsi="Arial" w:cs="Arial"/>
          <w:color w:val="000000"/>
        </w:rPr>
      </w:pPr>
      <w:r>
        <w:rPr>
          <w:rFonts w:ascii="Arial" w:hAnsi="Arial" w:cs="Arial"/>
          <w:color w:val="000000"/>
        </w:rPr>
        <w:t>G</w:t>
      </w:r>
      <w:r w:rsidR="00E504CF" w:rsidRPr="00C105C4">
        <w:rPr>
          <w:rFonts w:ascii="Arial" w:hAnsi="Arial" w:cs="Arial"/>
          <w:color w:val="000000"/>
        </w:rPr>
        <w:t>ender inequality in STEM careers</w:t>
      </w:r>
      <w:r w:rsidR="00E504CF">
        <w:rPr>
          <w:rFonts w:ascii="Arial" w:hAnsi="Arial" w:cs="Arial"/>
          <w:color w:val="000000"/>
        </w:rPr>
        <w:t xml:space="preserve">, </w:t>
      </w:r>
      <w:r w:rsidR="002440E1">
        <w:rPr>
          <w:rFonts w:ascii="Arial" w:hAnsi="Arial" w:cs="Arial"/>
          <w:color w:val="000000"/>
        </w:rPr>
        <w:t xml:space="preserve">aiming to </w:t>
      </w:r>
      <w:r>
        <w:rPr>
          <w:rFonts w:ascii="Arial" w:hAnsi="Arial" w:cs="Arial"/>
          <w:color w:val="000000"/>
        </w:rPr>
        <w:t xml:space="preserve">explore </w:t>
      </w:r>
      <w:r w:rsidR="004A6E8D">
        <w:rPr>
          <w:rFonts w:ascii="Arial" w:hAnsi="Arial" w:cs="Arial"/>
          <w:color w:val="000000"/>
        </w:rPr>
        <w:t>students</w:t>
      </w:r>
      <w:r>
        <w:rPr>
          <w:rFonts w:ascii="Arial" w:hAnsi="Arial" w:cs="Arial"/>
          <w:color w:val="000000"/>
        </w:rPr>
        <w:t>’</w:t>
      </w:r>
      <w:r w:rsidR="004A6E8D">
        <w:rPr>
          <w:rFonts w:ascii="Arial" w:hAnsi="Arial" w:cs="Arial"/>
          <w:color w:val="000000"/>
        </w:rPr>
        <w:t xml:space="preserve"> feel</w:t>
      </w:r>
      <w:r>
        <w:rPr>
          <w:rFonts w:ascii="Arial" w:hAnsi="Arial" w:cs="Arial"/>
          <w:color w:val="000000"/>
        </w:rPr>
        <w:t xml:space="preserve">ings and beliefs related to gender stereotypes and </w:t>
      </w:r>
      <w:r w:rsidR="004A6E8D">
        <w:rPr>
          <w:rFonts w:ascii="Arial" w:hAnsi="Arial" w:cs="Arial"/>
          <w:color w:val="000000"/>
        </w:rPr>
        <w:t>STEM jobs and why do they think this is</w:t>
      </w:r>
      <w:r w:rsidR="00992F81">
        <w:rPr>
          <w:rFonts w:ascii="Arial" w:hAnsi="Arial" w:cs="Arial"/>
          <w:color w:val="000000"/>
        </w:rPr>
        <w:t xml:space="preserve"> so</w:t>
      </w:r>
      <w:r>
        <w:rPr>
          <w:rFonts w:ascii="Arial" w:hAnsi="Arial" w:cs="Arial"/>
          <w:color w:val="000000"/>
        </w:rPr>
        <w:t>.</w:t>
      </w:r>
    </w:p>
    <w:p w:rsidR="00E504CF" w:rsidRPr="00C105C4" w:rsidRDefault="00E504CF" w:rsidP="00E504CF">
      <w:pPr>
        <w:pStyle w:val="Standard"/>
        <w:numPr>
          <w:ilvl w:val="0"/>
          <w:numId w:val="43"/>
        </w:numPr>
        <w:tabs>
          <w:tab w:val="left" w:pos="709"/>
        </w:tabs>
        <w:spacing w:after="120" w:line="240" w:lineRule="auto"/>
        <w:jc w:val="both"/>
        <w:rPr>
          <w:rFonts w:ascii="Arial" w:eastAsia="Arial" w:hAnsi="Arial" w:cs="Arial"/>
          <w:color w:val="000000"/>
        </w:rPr>
      </w:pPr>
      <w:r w:rsidRPr="00C927DC">
        <w:rPr>
          <w:rFonts w:ascii="Arial" w:eastAsia="Arial" w:hAnsi="Arial" w:cs="Arial"/>
          <w:color w:val="000000"/>
        </w:rPr>
        <w:t>EU societal challenges</w:t>
      </w:r>
      <w:r w:rsidR="009C768C">
        <w:rPr>
          <w:rFonts w:ascii="Arial" w:eastAsia="Arial" w:hAnsi="Arial" w:cs="Arial"/>
          <w:color w:val="000000"/>
        </w:rPr>
        <w:t xml:space="preserve">, aiming to </w:t>
      </w:r>
      <w:r w:rsidR="007000AC">
        <w:rPr>
          <w:rFonts w:ascii="Arial" w:eastAsia="Arial" w:hAnsi="Arial" w:cs="Arial"/>
          <w:color w:val="000000"/>
        </w:rPr>
        <w:t xml:space="preserve">examine </w:t>
      </w:r>
      <w:r w:rsidR="001C1FF8">
        <w:rPr>
          <w:rFonts w:ascii="Arial" w:eastAsia="Arial" w:hAnsi="Arial" w:cs="Arial"/>
          <w:color w:val="000000"/>
        </w:rPr>
        <w:t>students</w:t>
      </w:r>
      <w:r w:rsidR="007000AC">
        <w:rPr>
          <w:rFonts w:ascii="Arial" w:eastAsia="Arial" w:hAnsi="Arial" w:cs="Arial"/>
          <w:color w:val="000000"/>
        </w:rPr>
        <w:t>’ perceptions and attitudes towards the</w:t>
      </w:r>
      <w:r w:rsidR="001C1FF8">
        <w:rPr>
          <w:rFonts w:ascii="Arial" w:eastAsia="Arial" w:hAnsi="Arial" w:cs="Arial"/>
          <w:color w:val="000000"/>
        </w:rPr>
        <w:t xml:space="preserve"> societal challenge</w:t>
      </w:r>
      <w:r w:rsidR="007000AC">
        <w:rPr>
          <w:rFonts w:ascii="Arial" w:eastAsia="Arial" w:hAnsi="Arial" w:cs="Arial"/>
          <w:color w:val="000000"/>
        </w:rPr>
        <w:t>s</w:t>
      </w:r>
      <w:r w:rsidR="007000AC" w:rsidRPr="007000AC">
        <w:rPr>
          <w:rFonts w:ascii="Arial" w:eastAsia="Arial" w:hAnsi="Arial" w:cs="Arial"/>
          <w:color w:val="000000"/>
        </w:rPr>
        <w:t xml:space="preserve"> </w:t>
      </w:r>
      <w:r w:rsidR="007000AC">
        <w:rPr>
          <w:rFonts w:ascii="Arial" w:eastAsia="Arial" w:hAnsi="Arial" w:cs="Arial"/>
          <w:color w:val="000000"/>
        </w:rPr>
        <w:t>highlighted by the EU</w:t>
      </w:r>
      <w:r w:rsidR="001C1FF8">
        <w:rPr>
          <w:rFonts w:ascii="Arial" w:eastAsia="Arial" w:hAnsi="Arial" w:cs="Arial"/>
          <w:color w:val="000000"/>
        </w:rPr>
        <w:t xml:space="preserve">, and to </w:t>
      </w:r>
      <w:r w:rsidR="00061D59">
        <w:rPr>
          <w:rFonts w:ascii="Arial" w:eastAsia="Arial" w:hAnsi="Arial" w:cs="Arial"/>
          <w:color w:val="000000"/>
        </w:rPr>
        <w:t xml:space="preserve">explore </w:t>
      </w:r>
      <w:r w:rsidR="007000AC">
        <w:rPr>
          <w:rFonts w:ascii="Arial" w:eastAsia="Arial" w:hAnsi="Arial" w:cs="Arial"/>
          <w:color w:val="000000"/>
        </w:rPr>
        <w:t>others of their concern</w:t>
      </w:r>
      <w:r w:rsidRPr="00C105C4">
        <w:rPr>
          <w:rFonts w:ascii="Arial" w:hAnsi="Arial" w:cs="Arial"/>
          <w:color w:val="000000"/>
        </w:rPr>
        <w:t>.</w:t>
      </w:r>
    </w:p>
    <w:p w:rsidR="00E504CF" w:rsidRPr="00920FDC" w:rsidRDefault="00E504CF" w:rsidP="00E504CF">
      <w:pPr>
        <w:pStyle w:val="Standard"/>
        <w:tabs>
          <w:tab w:val="left" w:pos="709"/>
        </w:tabs>
        <w:spacing w:after="120" w:line="240" w:lineRule="auto"/>
        <w:jc w:val="both"/>
        <w:rPr>
          <w:rFonts w:ascii="Arial" w:hAnsi="Arial" w:cs="Arial"/>
        </w:rPr>
      </w:pPr>
      <w:r>
        <w:rPr>
          <w:rFonts w:ascii="Arial" w:hAnsi="Arial" w:cs="Arial"/>
        </w:rPr>
        <w:t xml:space="preserve">Since February to May 2016, a series of </w:t>
      </w:r>
      <w:r w:rsidRPr="00920FDC">
        <w:rPr>
          <w:rFonts w:ascii="Arial" w:eastAsia="Arial" w:hAnsi="Arial" w:cs="Arial"/>
          <w:color w:val="000000"/>
        </w:rPr>
        <w:t xml:space="preserve">six </w:t>
      </w:r>
      <w:r>
        <w:rPr>
          <w:rFonts w:ascii="Arial" w:eastAsia="Arial" w:hAnsi="Arial" w:cs="Arial"/>
          <w:color w:val="000000"/>
        </w:rPr>
        <w:t>focus groups</w:t>
      </w:r>
      <w:r w:rsidR="00256081">
        <w:rPr>
          <w:rFonts w:ascii="Arial" w:eastAsia="Arial" w:hAnsi="Arial" w:cs="Arial"/>
          <w:color w:val="000000"/>
        </w:rPr>
        <w:t xml:space="preserve"> </w:t>
      </w:r>
      <w:r>
        <w:rPr>
          <w:rFonts w:ascii="Arial" w:eastAsia="Arial" w:hAnsi="Arial" w:cs="Arial"/>
          <w:color w:val="000000"/>
        </w:rPr>
        <w:t xml:space="preserve">have been </w:t>
      </w:r>
      <w:r w:rsidR="007000AC">
        <w:rPr>
          <w:rFonts w:ascii="Arial" w:eastAsia="Arial" w:hAnsi="Arial" w:cs="Arial"/>
          <w:color w:val="000000"/>
        </w:rPr>
        <w:t>(or</w:t>
      </w:r>
      <w:r>
        <w:rPr>
          <w:rFonts w:ascii="Arial" w:eastAsia="Arial" w:hAnsi="Arial" w:cs="Arial"/>
          <w:color w:val="000000"/>
        </w:rPr>
        <w:t xml:space="preserve"> will be</w:t>
      </w:r>
      <w:r w:rsidR="007000AC">
        <w:rPr>
          <w:rFonts w:ascii="Arial" w:eastAsia="Arial" w:hAnsi="Arial" w:cs="Arial"/>
          <w:color w:val="000000"/>
        </w:rPr>
        <w:t>)</w:t>
      </w:r>
      <w:r>
        <w:rPr>
          <w:rFonts w:ascii="Arial" w:eastAsia="Arial" w:hAnsi="Arial" w:cs="Arial"/>
          <w:color w:val="000000"/>
        </w:rPr>
        <w:t xml:space="preserve"> implemented with 15-30 students in each </w:t>
      </w:r>
      <w:r w:rsidRPr="00920FDC">
        <w:rPr>
          <w:rFonts w:ascii="Arial" w:eastAsia="Arial" w:hAnsi="Arial" w:cs="Arial"/>
          <w:color w:val="000000"/>
        </w:rPr>
        <w:t xml:space="preserve">selected secondary school </w:t>
      </w:r>
      <w:r>
        <w:rPr>
          <w:rFonts w:ascii="Arial" w:eastAsia="Arial" w:hAnsi="Arial" w:cs="Arial"/>
          <w:color w:val="000000"/>
        </w:rPr>
        <w:t>in each case study</w:t>
      </w:r>
      <w:r w:rsidR="00256081">
        <w:rPr>
          <w:rFonts w:ascii="Arial" w:eastAsia="Arial" w:hAnsi="Arial" w:cs="Arial"/>
          <w:color w:val="000000"/>
        </w:rPr>
        <w:t xml:space="preserve"> </w:t>
      </w:r>
      <w:r>
        <w:rPr>
          <w:rFonts w:ascii="Arial" w:eastAsia="Arial" w:hAnsi="Arial" w:cs="Arial"/>
          <w:color w:val="000000"/>
        </w:rPr>
        <w:t>by TBVT, LAC and SMS</w:t>
      </w:r>
      <w:r w:rsidRPr="00920FDC">
        <w:rPr>
          <w:rFonts w:ascii="Arial" w:eastAsia="Arial" w:hAnsi="Arial" w:cs="Arial"/>
          <w:color w:val="000000"/>
        </w:rPr>
        <w:t>.</w:t>
      </w:r>
      <w:r w:rsidR="007000AC">
        <w:rPr>
          <w:rFonts w:ascii="Arial" w:eastAsia="Arial" w:hAnsi="Arial" w:cs="Arial"/>
          <w:color w:val="000000"/>
        </w:rPr>
        <w:t xml:space="preserve"> </w:t>
      </w:r>
      <w:r>
        <w:rPr>
          <w:rFonts w:ascii="Arial" w:hAnsi="Arial" w:cs="Arial"/>
        </w:rPr>
        <w:t xml:space="preserve">UAB attended two focus groups in Spain and provided TBVT recommendations to improve the discussions. </w:t>
      </w:r>
      <w:r w:rsidRPr="00FA3327">
        <w:rPr>
          <w:rFonts w:ascii="Arial" w:hAnsi="Arial" w:cs="Arial"/>
        </w:rPr>
        <w:t>UoB h</w:t>
      </w:r>
      <w:r w:rsidRPr="00920FDC">
        <w:rPr>
          <w:rFonts w:ascii="Arial" w:hAnsi="Arial" w:cs="Arial"/>
        </w:rPr>
        <w:t xml:space="preserve">as </w:t>
      </w:r>
      <w:r w:rsidRPr="00920FDC">
        <w:rPr>
          <w:rFonts w:ascii="Arial" w:eastAsia="SimSun" w:hAnsi="Arial" w:cs="Arial"/>
          <w:lang w:bidi="hi-IN"/>
        </w:rPr>
        <w:t>been attending the focus groups taking place in the area of Bristol in the UK and having post discussions about them with</w:t>
      </w:r>
      <w:r>
        <w:rPr>
          <w:rFonts w:ascii="Arial" w:eastAsia="SimSun" w:hAnsi="Arial" w:cs="Arial"/>
          <w:lang w:bidi="hi-IN"/>
        </w:rPr>
        <w:t xml:space="preserve"> SMS and</w:t>
      </w:r>
      <w:r w:rsidRPr="00920FDC">
        <w:rPr>
          <w:rFonts w:ascii="Arial" w:eastAsia="SimSun" w:hAnsi="Arial" w:cs="Arial"/>
          <w:lang w:bidi="hi-IN"/>
        </w:rPr>
        <w:t xml:space="preserve"> teachers.</w:t>
      </w:r>
    </w:p>
    <w:p w:rsidR="00E504CF" w:rsidRDefault="00E504CF" w:rsidP="00E504CF">
      <w:pPr>
        <w:pStyle w:val="Standard"/>
        <w:tabs>
          <w:tab w:val="left" w:pos="709"/>
        </w:tabs>
        <w:spacing w:after="120" w:line="240" w:lineRule="auto"/>
        <w:jc w:val="both"/>
        <w:rPr>
          <w:rFonts w:ascii="Arial" w:eastAsia="Arial" w:hAnsi="Arial" w:cs="Arial"/>
          <w:color w:val="000000"/>
        </w:rPr>
      </w:pPr>
      <w:r>
        <w:rPr>
          <w:rFonts w:ascii="Arial" w:hAnsi="Arial" w:cs="Arial"/>
        </w:rPr>
        <w:t xml:space="preserve">Data </w:t>
      </w:r>
      <w:r>
        <w:rPr>
          <w:rFonts w:ascii="Arial" w:eastAsia="Arial" w:hAnsi="Arial" w:cs="Arial"/>
          <w:color w:val="000000"/>
        </w:rPr>
        <w:t>from</w:t>
      </w:r>
      <w:r w:rsidRPr="00920FDC">
        <w:rPr>
          <w:rFonts w:ascii="Arial" w:eastAsia="Arial" w:hAnsi="Arial" w:cs="Arial"/>
          <w:color w:val="000000"/>
        </w:rPr>
        <w:t xml:space="preserve"> collective discussions generated during the focus groups</w:t>
      </w:r>
      <w:r w:rsidR="00256081">
        <w:rPr>
          <w:rFonts w:ascii="Arial" w:eastAsia="Arial" w:hAnsi="Arial" w:cs="Arial"/>
          <w:color w:val="000000"/>
        </w:rPr>
        <w:t xml:space="preserve"> </w:t>
      </w:r>
      <w:r w:rsidR="000D30D0">
        <w:rPr>
          <w:rFonts w:ascii="Arial" w:hAnsi="Arial" w:cs="Arial"/>
        </w:rPr>
        <w:t>were</w:t>
      </w:r>
      <w:r w:rsidR="00BF501A">
        <w:rPr>
          <w:rFonts w:ascii="Arial" w:hAnsi="Arial" w:cs="Arial"/>
        </w:rPr>
        <w:t xml:space="preserve"> (</w:t>
      </w:r>
      <w:r>
        <w:rPr>
          <w:rFonts w:ascii="Arial" w:hAnsi="Arial" w:cs="Arial"/>
        </w:rPr>
        <w:t>and will be</w:t>
      </w:r>
      <w:r w:rsidR="00BF501A">
        <w:rPr>
          <w:rFonts w:ascii="Arial" w:hAnsi="Arial" w:cs="Arial"/>
        </w:rPr>
        <w:t>)</w:t>
      </w:r>
      <w:r>
        <w:rPr>
          <w:rFonts w:ascii="Arial" w:hAnsi="Arial" w:cs="Arial"/>
        </w:rPr>
        <w:t xml:space="preserve"> collected in an Excel database, and will be analysed by </w:t>
      </w:r>
      <w:r w:rsidRPr="00920FDC">
        <w:rPr>
          <w:rFonts w:ascii="Arial" w:eastAsia="Arial" w:hAnsi="Arial" w:cs="Arial"/>
          <w:color w:val="000000"/>
        </w:rPr>
        <w:t xml:space="preserve">TBVT </w:t>
      </w:r>
      <w:r>
        <w:rPr>
          <w:rFonts w:ascii="Arial" w:eastAsia="Arial" w:hAnsi="Arial" w:cs="Arial"/>
          <w:color w:val="000000"/>
        </w:rPr>
        <w:t>through a</w:t>
      </w:r>
      <w:r w:rsidRPr="00920FDC">
        <w:rPr>
          <w:rFonts w:ascii="Arial" w:eastAsia="Arial" w:hAnsi="Arial" w:cs="Arial"/>
          <w:color w:val="000000"/>
        </w:rPr>
        <w:t xml:space="preserve"> qualitative content analysis.</w:t>
      </w:r>
      <w:r w:rsidR="00256081">
        <w:rPr>
          <w:rFonts w:ascii="Arial" w:eastAsia="Arial" w:hAnsi="Arial" w:cs="Arial"/>
          <w:color w:val="000000"/>
        </w:rPr>
        <w:t xml:space="preserve"> </w:t>
      </w:r>
      <w:r>
        <w:rPr>
          <w:rFonts w:ascii="Arial" w:hAnsi="Arial" w:cs="Arial"/>
        </w:rPr>
        <w:t xml:space="preserve">Preliminary </w:t>
      </w:r>
      <w:r w:rsidRPr="00920FDC">
        <w:rPr>
          <w:rFonts w:ascii="Arial" w:eastAsia="Arial" w:hAnsi="Arial" w:cs="Arial"/>
          <w:color w:val="000000"/>
        </w:rPr>
        <w:t>results from</w:t>
      </w:r>
      <w:r>
        <w:rPr>
          <w:rFonts w:ascii="Arial" w:eastAsia="Arial" w:hAnsi="Arial" w:cs="Arial"/>
          <w:color w:val="000000"/>
        </w:rPr>
        <w:t xml:space="preserve"> the Spanish case study</w:t>
      </w:r>
      <w:r w:rsidRPr="00920FDC">
        <w:rPr>
          <w:rFonts w:ascii="Arial" w:eastAsia="Arial" w:hAnsi="Arial" w:cs="Arial"/>
          <w:color w:val="000000"/>
        </w:rPr>
        <w:t xml:space="preserve"> were presented to </w:t>
      </w:r>
      <w:r>
        <w:rPr>
          <w:rFonts w:ascii="Arial" w:eastAsia="Arial" w:hAnsi="Arial" w:cs="Arial"/>
          <w:color w:val="000000"/>
        </w:rPr>
        <w:t xml:space="preserve">and discussed by </w:t>
      </w:r>
      <w:r w:rsidRPr="00920FDC">
        <w:rPr>
          <w:rFonts w:ascii="Arial" w:eastAsia="Arial" w:hAnsi="Arial" w:cs="Arial"/>
          <w:color w:val="000000"/>
        </w:rPr>
        <w:t xml:space="preserve">the </w:t>
      </w:r>
      <w:r>
        <w:rPr>
          <w:rFonts w:ascii="Arial" w:eastAsia="Arial" w:hAnsi="Arial" w:cs="Arial"/>
          <w:color w:val="000000"/>
        </w:rPr>
        <w:t>consortium</w:t>
      </w:r>
      <w:r w:rsidRPr="00920FDC">
        <w:rPr>
          <w:rFonts w:ascii="Arial" w:eastAsia="Arial" w:hAnsi="Arial" w:cs="Arial"/>
          <w:color w:val="000000"/>
        </w:rPr>
        <w:t xml:space="preserve"> in the </w:t>
      </w:r>
      <w:r>
        <w:rPr>
          <w:rFonts w:ascii="Arial" w:eastAsia="Arial" w:hAnsi="Arial" w:cs="Arial"/>
          <w:color w:val="000000"/>
        </w:rPr>
        <w:t>knowledge sharing workshop in</w:t>
      </w:r>
      <w:r w:rsidRPr="00920FDC">
        <w:rPr>
          <w:rFonts w:ascii="Arial" w:eastAsia="Arial" w:hAnsi="Arial" w:cs="Arial"/>
          <w:color w:val="000000"/>
        </w:rPr>
        <w:t xml:space="preserve"> Bristol</w:t>
      </w:r>
      <w:r w:rsidR="00BF501A">
        <w:rPr>
          <w:rFonts w:ascii="Arial" w:eastAsia="Arial" w:hAnsi="Arial" w:cs="Arial"/>
          <w:color w:val="000000"/>
        </w:rPr>
        <w:t>. UoW, UAB and UOC proposed adjustments in</w:t>
      </w:r>
      <w:r>
        <w:rPr>
          <w:rFonts w:ascii="Arial" w:eastAsia="Arial" w:hAnsi="Arial" w:cs="Arial"/>
          <w:color w:val="000000"/>
        </w:rPr>
        <w:t xml:space="preserve"> </w:t>
      </w:r>
      <w:r w:rsidRPr="00920FDC">
        <w:rPr>
          <w:rFonts w:ascii="Arial" w:eastAsia="Arial" w:hAnsi="Arial" w:cs="Arial"/>
          <w:color w:val="000000"/>
        </w:rPr>
        <w:t xml:space="preserve">data </w:t>
      </w:r>
      <w:r w:rsidR="00BF501A">
        <w:rPr>
          <w:rFonts w:ascii="Arial" w:eastAsia="Arial" w:hAnsi="Arial" w:cs="Arial"/>
          <w:color w:val="000000"/>
        </w:rPr>
        <w:t xml:space="preserve">collection and gave recommendations to improve data </w:t>
      </w:r>
      <w:r w:rsidRPr="00920FDC">
        <w:rPr>
          <w:rFonts w:ascii="Arial" w:eastAsia="Arial" w:hAnsi="Arial" w:cs="Arial"/>
          <w:color w:val="000000"/>
        </w:rPr>
        <w:t>analysis.</w:t>
      </w:r>
      <w:r w:rsidR="00256081">
        <w:rPr>
          <w:rFonts w:ascii="Arial" w:eastAsia="Arial" w:hAnsi="Arial" w:cs="Arial"/>
          <w:color w:val="000000"/>
        </w:rPr>
        <w:t xml:space="preserve"> </w:t>
      </w:r>
      <w:r>
        <w:rPr>
          <w:rFonts w:ascii="Arial" w:eastAsia="Arial" w:hAnsi="Arial" w:cs="Arial"/>
          <w:color w:val="000000"/>
        </w:rPr>
        <w:t>During the knowledge sharing workshop, and a</w:t>
      </w:r>
      <w:r w:rsidRPr="00920FDC">
        <w:rPr>
          <w:rFonts w:ascii="Arial" w:eastAsia="Arial" w:hAnsi="Arial" w:cs="Arial"/>
          <w:color w:val="000000"/>
        </w:rPr>
        <w:t>s a</w:t>
      </w:r>
      <w:r>
        <w:rPr>
          <w:rFonts w:ascii="Arial" w:eastAsia="Arial" w:hAnsi="Arial" w:cs="Arial"/>
          <w:color w:val="000000"/>
        </w:rPr>
        <w:t>n initial point for the design of the PERSEIAs, TBVT, SMS and LAC</w:t>
      </w:r>
      <w:r w:rsidRPr="00920FDC">
        <w:rPr>
          <w:rFonts w:ascii="Arial" w:eastAsia="Arial" w:hAnsi="Arial" w:cs="Arial"/>
          <w:color w:val="000000"/>
        </w:rPr>
        <w:t xml:space="preserve"> discussed commonalities </w:t>
      </w:r>
      <w:r>
        <w:rPr>
          <w:rFonts w:ascii="Arial" w:eastAsia="Arial" w:hAnsi="Arial" w:cs="Arial"/>
          <w:color w:val="000000"/>
        </w:rPr>
        <w:t xml:space="preserve">and differences </w:t>
      </w:r>
      <w:r w:rsidRPr="00920FDC">
        <w:rPr>
          <w:rFonts w:ascii="Arial" w:eastAsia="Arial" w:hAnsi="Arial" w:cs="Arial"/>
          <w:color w:val="000000"/>
        </w:rPr>
        <w:t>that PERSEIAs from the three case studies</w:t>
      </w:r>
      <w:r w:rsidR="002A0C3A">
        <w:rPr>
          <w:rFonts w:ascii="Arial" w:eastAsia="Arial" w:hAnsi="Arial" w:cs="Arial"/>
          <w:color w:val="000000"/>
        </w:rPr>
        <w:t xml:space="preserve"> have,</w:t>
      </w:r>
      <w:r w:rsidRPr="00920FDC">
        <w:rPr>
          <w:rFonts w:ascii="Arial" w:eastAsia="Arial" w:hAnsi="Arial" w:cs="Arial"/>
          <w:color w:val="000000"/>
        </w:rPr>
        <w:t xml:space="preserve"> and </w:t>
      </w:r>
      <w:r>
        <w:rPr>
          <w:rFonts w:ascii="Arial" w:eastAsia="Arial" w:hAnsi="Arial" w:cs="Arial"/>
          <w:color w:val="000000"/>
        </w:rPr>
        <w:t>how</w:t>
      </w:r>
      <w:r w:rsidRPr="00920FDC">
        <w:rPr>
          <w:rFonts w:ascii="Arial" w:eastAsia="Arial" w:hAnsi="Arial" w:cs="Arial"/>
          <w:color w:val="000000"/>
        </w:rPr>
        <w:t xml:space="preserve"> to include the EU societal challenges and RRI topics (i</w:t>
      </w:r>
      <w:r>
        <w:rPr>
          <w:rFonts w:ascii="Arial" w:eastAsia="Arial" w:hAnsi="Arial" w:cs="Arial"/>
          <w:color w:val="000000"/>
        </w:rPr>
        <w:t xml:space="preserve">.e. </w:t>
      </w:r>
      <w:r w:rsidR="00BF501A">
        <w:rPr>
          <w:rFonts w:ascii="Arial" w:eastAsia="Arial" w:hAnsi="Arial" w:cs="Arial"/>
          <w:color w:val="000000"/>
        </w:rPr>
        <w:t>focus groups</w:t>
      </w:r>
      <w:r>
        <w:rPr>
          <w:rFonts w:ascii="Arial" w:eastAsia="Arial" w:hAnsi="Arial" w:cs="Arial"/>
          <w:color w:val="000000"/>
        </w:rPr>
        <w:t xml:space="preserve"> results).</w:t>
      </w:r>
    </w:p>
    <w:p w:rsidR="00E504CF" w:rsidRDefault="00E504CF" w:rsidP="00E504CF">
      <w:pPr>
        <w:pStyle w:val="Standard"/>
        <w:tabs>
          <w:tab w:val="left" w:pos="709"/>
        </w:tabs>
        <w:spacing w:after="120" w:line="240" w:lineRule="auto"/>
        <w:jc w:val="both"/>
        <w:rPr>
          <w:rFonts w:ascii="Arial" w:eastAsia="Arial" w:hAnsi="Arial" w:cs="Arial"/>
          <w:color w:val="000000"/>
        </w:rPr>
      </w:pPr>
      <w:r>
        <w:rPr>
          <w:rFonts w:ascii="Arial" w:eastAsia="Arial" w:hAnsi="Arial" w:cs="Arial"/>
          <w:color w:val="000000"/>
        </w:rPr>
        <w:t xml:space="preserve">As a result, </w:t>
      </w:r>
      <w:r w:rsidRPr="00920FDC">
        <w:rPr>
          <w:rFonts w:ascii="Arial" w:eastAsia="Arial" w:hAnsi="Arial" w:cs="Arial"/>
          <w:color w:val="000000"/>
        </w:rPr>
        <w:t>T</w:t>
      </w:r>
      <w:r>
        <w:rPr>
          <w:rFonts w:ascii="Arial" w:eastAsia="Arial" w:hAnsi="Arial" w:cs="Arial"/>
          <w:color w:val="000000"/>
        </w:rPr>
        <w:t>BVT led the design of t</w:t>
      </w:r>
      <w:r w:rsidRPr="00920FDC">
        <w:rPr>
          <w:rFonts w:ascii="Arial" w:eastAsia="Arial" w:hAnsi="Arial" w:cs="Arial"/>
          <w:color w:val="000000"/>
        </w:rPr>
        <w:t>he PERSEIA</w:t>
      </w:r>
      <w:r>
        <w:rPr>
          <w:rFonts w:ascii="Arial" w:eastAsia="Arial" w:hAnsi="Arial" w:cs="Arial"/>
          <w:color w:val="000000"/>
        </w:rPr>
        <w:t xml:space="preserve"> in the Spanish case study by structuring it</w:t>
      </w:r>
      <w:r w:rsidR="00256081">
        <w:rPr>
          <w:rFonts w:ascii="Arial" w:eastAsia="Arial" w:hAnsi="Arial" w:cs="Arial"/>
          <w:color w:val="000000"/>
        </w:rPr>
        <w:t xml:space="preserve"> </w:t>
      </w:r>
      <w:r>
        <w:rPr>
          <w:rFonts w:ascii="Arial" w:eastAsia="Arial" w:hAnsi="Arial" w:cs="Arial"/>
          <w:color w:val="000000"/>
        </w:rPr>
        <w:t xml:space="preserve">around </w:t>
      </w:r>
      <w:r w:rsidRPr="00920FDC">
        <w:rPr>
          <w:rFonts w:ascii="Arial" w:eastAsia="Arial" w:hAnsi="Arial" w:cs="Arial"/>
          <w:color w:val="000000"/>
        </w:rPr>
        <w:t xml:space="preserve">three monologues show, </w:t>
      </w:r>
      <w:r>
        <w:rPr>
          <w:rFonts w:ascii="Arial" w:eastAsia="Arial" w:hAnsi="Arial" w:cs="Arial"/>
          <w:color w:val="000000"/>
        </w:rPr>
        <w:t xml:space="preserve">including </w:t>
      </w:r>
      <w:r w:rsidRPr="00920FDC">
        <w:rPr>
          <w:rFonts w:ascii="Arial" w:eastAsia="Arial" w:hAnsi="Arial" w:cs="Arial"/>
          <w:color w:val="000000"/>
        </w:rPr>
        <w:t xml:space="preserve">a final </w:t>
      </w:r>
      <w:r>
        <w:rPr>
          <w:rFonts w:ascii="Arial" w:eastAsia="Arial" w:hAnsi="Arial" w:cs="Arial"/>
          <w:color w:val="000000"/>
        </w:rPr>
        <w:t xml:space="preserve">set of open </w:t>
      </w:r>
      <w:r w:rsidRPr="00920FDC">
        <w:rPr>
          <w:rFonts w:ascii="Arial" w:eastAsia="Arial" w:hAnsi="Arial" w:cs="Arial"/>
          <w:color w:val="000000"/>
        </w:rPr>
        <w:t>question</w:t>
      </w:r>
      <w:r>
        <w:rPr>
          <w:rFonts w:ascii="Arial" w:eastAsia="Arial" w:hAnsi="Arial" w:cs="Arial"/>
          <w:color w:val="000000"/>
        </w:rPr>
        <w:t>s</w:t>
      </w:r>
      <w:r w:rsidR="00256081">
        <w:rPr>
          <w:rFonts w:ascii="Arial" w:eastAsia="Arial" w:hAnsi="Arial" w:cs="Arial"/>
          <w:color w:val="000000"/>
        </w:rPr>
        <w:t xml:space="preserve"> </w:t>
      </w:r>
      <w:r>
        <w:rPr>
          <w:rFonts w:ascii="Arial" w:eastAsia="Arial" w:hAnsi="Arial" w:cs="Arial"/>
          <w:color w:val="000000"/>
        </w:rPr>
        <w:t>by</w:t>
      </w:r>
      <w:r w:rsidR="00256081">
        <w:rPr>
          <w:rFonts w:ascii="Arial" w:eastAsia="Arial" w:hAnsi="Arial" w:cs="Arial"/>
          <w:color w:val="000000"/>
        </w:rPr>
        <w:t xml:space="preserve"> </w:t>
      </w:r>
      <w:r>
        <w:rPr>
          <w:rFonts w:ascii="Arial" w:eastAsia="Arial" w:hAnsi="Arial" w:cs="Arial"/>
          <w:color w:val="000000"/>
        </w:rPr>
        <w:t xml:space="preserve">participant </w:t>
      </w:r>
      <w:r w:rsidRPr="00920FDC">
        <w:rPr>
          <w:rFonts w:ascii="Arial" w:eastAsia="Arial" w:hAnsi="Arial" w:cs="Arial"/>
          <w:color w:val="000000"/>
        </w:rPr>
        <w:t xml:space="preserve">students and a </w:t>
      </w:r>
      <w:r>
        <w:rPr>
          <w:rFonts w:ascii="Arial" w:eastAsia="Arial" w:hAnsi="Arial" w:cs="Arial"/>
          <w:color w:val="000000"/>
        </w:rPr>
        <w:t xml:space="preserve">collective </w:t>
      </w:r>
      <w:r w:rsidR="00243AA7">
        <w:rPr>
          <w:rFonts w:ascii="Arial" w:eastAsia="Arial" w:hAnsi="Arial" w:cs="Arial"/>
          <w:color w:val="000000"/>
        </w:rPr>
        <w:t>“</w:t>
      </w:r>
      <w:r w:rsidRPr="00920FDC">
        <w:rPr>
          <w:rFonts w:ascii="Arial" w:eastAsia="Arial" w:hAnsi="Arial" w:cs="Arial"/>
          <w:color w:val="000000"/>
        </w:rPr>
        <w:t>selfie</w:t>
      </w:r>
      <w:r w:rsidR="00243AA7">
        <w:rPr>
          <w:rFonts w:ascii="Arial" w:eastAsia="Arial" w:hAnsi="Arial" w:cs="Arial"/>
          <w:color w:val="000000"/>
        </w:rPr>
        <w:t>”</w:t>
      </w:r>
      <w:r w:rsidRPr="00920FDC">
        <w:rPr>
          <w:rFonts w:ascii="Arial" w:eastAsia="Arial" w:hAnsi="Arial" w:cs="Arial"/>
          <w:color w:val="000000"/>
        </w:rPr>
        <w:t xml:space="preserve"> </w:t>
      </w:r>
      <w:r>
        <w:rPr>
          <w:rFonts w:ascii="Arial" w:eastAsia="Arial" w:hAnsi="Arial" w:cs="Arial"/>
          <w:color w:val="000000"/>
        </w:rPr>
        <w:t>to</w:t>
      </w:r>
      <w:r w:rsidR="00256081">
        <w:rPr>
          <w:rFonts w:ascii="Arial" w:eastAsia="Arial" w:hAnsi="Arial" w:cs="Arial"/>
          <w:color w:val="000000"/>
        </w:rPr>
        <w:t xml:space="preserve"> </w:t>
      </w:r>
      <w:r w:rsidRPr="00920FDC">
        <w:rPr>
          <w:rFonts w:ascii="Arial" w:eastAsia="Arial" w:hAnsi="Arial" w:cs="Arial"/>
          <w:color w:val="000000"/>
        </w:rPr>
        <w:t xml:space="preserve">be uploaded in </w:t>
      </w:r>
      <w:r>
        <w:rPr>
          <w:rFonts w:ascii="Arial" w:eastAsia="Arial" w:hAnsi="Arial" w:cs="Arial"/>
          <w:color w:val="000000"/>
        </w:rPr>
        <w:t xml:space="preserve">PERFORM </w:t>
      </w:r>
      <w:r w:rsidRPr="00920FDC">
        <w:rPr>
          <w:rFonts w:ascii="Arial" w:eastAsia="Arial" w:hAnsi="Arial" w:cs="Arial"/>
          <w:color w:val="000000"/>
        </w:rPr>
        <w:t>Instagram. T</w:t>
      </w:r>
      <w:r>
        <w:rPr>
          <w:rFonts w:ascii="Arial" w:eastAsia="Arial" w:hAnsi="Arial" w:cs="Arial"/>
          <w:color w:val="000000"/>
        </w:rPr>
        <w:t>his PERSEIA included t</w:t>
      </w:r>
      <w:r w:rsidRPr="00920FDC">
        <w:rPr>
          <w:rFonts w:ascii="Arial" w:eastAsia="Arial" w:hAnsi="Arial" w:cs="Arial"/>
          <w:color w:val="000000"/>
        </w:rPr>
        <w:t xml:space="preserve">opics, reflexive </w:t>
      </w:r>
      <w:r>
        <w:rPr>
          <w:rFonts w:ascii="Arial" w:eastAsia="Arial" w:hAnsi="Arial" w:cs="Arial"/>
          <w:color w:val="000000"/>
        </w:rPr>
        <w:t>moments</w:t>
      </w:r>
      <w:r w:rsidRPr="00920FDC">
        <w:rPr>
          <w:rFonts w:ascii="Arial" w:eastAsia="Arial" w:hAnsi="Arial" w:cs="Arial"/>
          <w:color w:val="000000"/>
        </w:rPr>
        <w:t xml:space="preserve"> and references to </w:t>
      </w:r>
      <w:r>
        <w:rPr>
          <w:rFonts w:ascii="Arial" w:eastAsia="Arial" w:hAnsi="Arial" w:cs="Arial"/>
          <w:color w:val="000000"/>
        </w:rPr>
        <w:t xml:space="preserve">the </w:t>
      </w:r>
      <w:r w:rsidRPr="00920FDC">
        <w:rPr>
          <w:rFonts w:ascii="Arial" w:eastAsia="Arial" w:hAnsi="Arial" w:cs="Arial"/>
          <w:color w:val="000000"/>
        </w:rPr>
        <w:t xml:space="preserve">EU societal challenges and RRI </w:t>
      </w:r>
      <w:r>
        <w:rPr>
          <w:rFonts w:ascii="Arial" w:eastAsia="Arial" w:hAnsi="Arial" w:cs="Arial"/>
          <w:color w:val="000000"/>
        </w:rPr>
        <w:t>values that were identified as interesting for students in the focus groups</w:t>
      </w:r>
      <w:r w:rsidRPr="00920FDC">
        <w:rPr>
          <w:rFonts w:ascii="Arial" w:eastAsia="Arial" w:hAnsi="Arial" w:cs="Arial"/>
          <w:color w:val="000000"/>
        </w:rPr>
        <w:t xml:space="preserve">. </w:t>
      </w:r>
      <w:r>
        <w:rPr>
          <w:rFonts w:ascii="Arial" w:eastAsia="Arial" w:hAnsi="Arial" w:cs="Arial"/>
          <w:color w:val="000000"/>
        </w:rPr>
        <w:t xml:space="preserve">The corresponding PERSEIAs </w:t>
      </w:r>
      <w:r w:rsidRPr="00920FDC">
        <w:rPr>
          <w:rFonts w:ascii="Arial" w:hAnsi="Arial" w:cs="Arial"/>
        </w:rPr>
        <w:t>based on the debates and thoughts of the youngsters collected during the focus groups</w:t>
      </w:r>
      <w:r w:rsidR="00256081">
        <w:rPr>
          <w:rFonts w:ascii="Arial" w:hAnsi="Arial" w:cs="Arial"/>
        </w:rPr>
        <w:t xml:space="preserve"> </w:t>
      </w:r>
      <w:r>
        <w:rPr>
          <w:rFonts w:ascii="Arial" w:eastAsia="Arial" w:hAnsi="Arial" w:cs="Arial"/>
          <w:color w:val="000000"/>
        </w:rPr>
        <w:t>for case studies in France and UK will be designed by LAC and SMS, respectively,</w:t>
      </w:r>
      <w:r w:rsidR="00256081">
        <w:rPr>
          <w:rFonts w:ascii="Arial" w:eastAsia="Arial" w:hAnsi="Arial" w:cs="Arial"/>
          <w:color w:val="000000"/>
        </w:rPr>
        <w:t xml:space="preserve"> </w:t>
      </w:r>
      <w:r>
        <w:rPr>
          <w:rFonts w:ascii="Arial" w:eastAsia="Arial" w:hAnsi="Arial" w:cs="Arial"/>
          <w:color w:val="000000"/>
        </w:rPr>
        <w:t xml:space="preserve">in June </w:t>
      </w:r>
      <w:r w:rsidR="000D30D0">
        <w:rPr>
          <w:rFonts w:ascii="Arial" w:eastAsia="Arial" w:hAnsi="Arial" w:cs="Arial"/>
          <w:color w:val="000000"/>
        </w:rPr>
        <w:t>2016</w:t>
      </w:r>
      <w:r w:rsidR="00243AA7">
        <w:rPr>
          <w:rFonts w:ascii="Arial" w:eastAsia="Arial" w:hAnsi="Arial" w:cs="Arial"/>
          <w:color w:val="000000"/>
        </w:rPr>
        <w:t xml:space="preserve"> </w:t>
      </w:r>
      <w:r w:rsidR="000D30D0" w:rsidRPr="00920FDC">
        <w:rPr>
          <w:rFonts w:ascii="Arial" w:hAnsi="Arial"/>
        </w:rPr>
        <w:t>for</w:t>
      </w:r>
      <w:r w:rsidRPr="00920FDC">
        <w:rPr>
          <w:rFonts w:ascii="Arial" w:hAnsi="Arial"/>
        </w:rPr>
        <w:t xml:space="preserve"> up to 16 schools</w:t>
      </w:r>
      <w:r>
        <w:rPr>
          <w:rFonts w:ascii="Arial" w:eastAsia="Arial" w:hAnsi="Arial" w:cs="Arial"/>
          <w:color w:val="000000"/>
        </w:rPr>
        <w:t xml:space="preserve">. </w:t>
      </w:r>
    </w:p>
    <w:p w:rsidR="00E504CF" w:rsidRDefault="00E504CF" w:rsidP="00E504CF">
      <w:pPr>
        <w:pStyle w:val="Standard"/>
        <w:tabs>
          <w:tab w:val="left" w:pos="709"/>
        </w:tabs>
        <w:spacing w:after="120" w:line="240" w:lineRule="auto"/>
        <w:jc w:val="both"/>
        <w:rPr>
          <w:rFonts w:ascii="Arial" w:eastAsia="Arial" w:hAnsi="Arial" w:cs="Arial"/>
          <w:color w:val="000000"/>
        </w:rPr>
      </w:pPr>
      <w:r>
        <w:rPr>
          <w:rFonts w:ascii="Arial" w:eastAsia="Arial" w:hAnsi="Arial" w:cs="Arial"/>
          <w:color w:val="000000"/>
        </w:rPr>
        <w:t xml:space="preserve">A first </w:t>
      </w:r>
      <w:r w:rsidRPr="00920FDC">
        <w:rPr>
          <w:rFonts w:ascii="Arial" w:eastAsia="Arial" w:hAnsi="Arial" w:cs="Arial"/>
          <w:color w:val="000000"/>
        </w:rPr>
        <w:t>PERSEIA delivery</w:t>
      </w:r>
      <w:r>
        <w:rPr>
          <w:rFonts w:ascii="Arial" w:eastAsia="Arial" w:hAnsi="Arial" w:cs="Arial"/>
          <w:color w:val="000000"/>
        </w:rPr>
        <w:t xml:space="preserve"> will</w:t>
      </w:r>
      <w:r w:rsidRPr="00920FDC">
        <w:rPr>
          <w:rFonts w:ascii="Arial" w:eastAsia="Arial" w:hAnsi="Arial" w:cs="Arial"/>
          <w:color w:val="000000"/>
        </w:rPr>
        <w:t xml:space="preserve"> happen </w:t>
      </w:r>
      <w:r>
        <w:rPr>
          <w:rFonts w:ascii="Arial" w:eastAsia="Arial" w:hAnsi="Arial" w:cs="Arial"/>
          <w:color w:val="000000"/>
        </w:rPr>
        <w:t xml:space="preserve">with </w:t>
      </w:r>
      <w:r w:rsidRPr="00920FDC">
        <w:rPr>
          <w:rFonts w:ascii="Arial" w:eastAsia="Arial" w:hAnsi="Arial" w:cs="Arial"/>
          <w:color w:val="000000"/>
        </w:rPr>
        <w:t>7 schools</w:t>
      </w:r>
      <w:r>
        <w:rPr>
          <w:rFonts w:ascii="Arial" w:eastAsia="Arial" w:hAnsi="Arial" w:cs="Arial"/>
          <w:color w:val="000000"/>
        </w:rPr>
        <w:t xml:space="preserve"> in Spain</w:t>
      </w:r>
      <w:r w:rsidRPr="00920FDC">
        <w:rPr>
          <w:rFonts w:ascii="Arial" w:eastAsia="Arial" w:hAnsi="Arial" w:cs="Arial"/>
          <w:color w:val="000000"/>
        </w:rPr>
        <w:t xml:space="preserve"> (including the 4 </w:t>
      </w:r>
      <w:r>
        <w:rPr>
          <w:rFonts w:ascii="Arial" w:eastAsia="Arial" w:hAnsi="Arial" w:cs="Arial"/>
          <w:color w:val="000000"/>
        </w:rPr>
        <w:t>participating</w:t>
      </w:r>
      <w:r w:rsidRPr="00920FDC">
        <w:rPr>
          <w:rFonts w:ascii="Arial" w:eastAsia="Arial" w:hAnsi="Arial" w:cs="Arial"/>
          <w:color w:val="000000"/>
        </w:rPr>
        <w:t xml:space="preserve"> in the project) at the end of May 2016</w:t>
      </w:r>
      <w:r>
        <w:rPr>
          <w:rFonts w:ascii="Arial" w:eastAsia="Arial" w:hAnsi="Arial" w:cs="Arial"/>
          <w:color w:val="000000"/>
        </w:rPr>
        <w:t xml:space="preserve">, and with </w:t>
      </w:r>
      <w:r w:rsidR="00112B90">
        <w:rPr>
          <w:rFonts w:ascii="Arial" w:eastAsia="Arial" w:hAnsi="Arial" w:cs="Arial"/>
          <w:color w:val="000000"/>
        </w:rPr>
        <w:t xml:space="preserve">4 </w:t>
      </w:r>
      <w:r>
        <w:rPr>
          <w:rFonts w:ascii="Arial" w:eastAsia="Arial" w:hAnsi="Arial" w:cs="Arial"/>
          <w:color w:val="000000"/>
        </w:rPr>
        <w:t xml:space="preserve">schools </w:t>
      </w:r>
      <w:r w:rsidR="00112B90">
        <w:rPr>
          <w:rFonts w:ascii="Arial" w:eastAsia="Arial" w:hAnsi="Arial" w:cs="Arial"/>
          <w:color w:val="000000"/>
        </w:rPr>
        <w:t xml:space="preserve">both </w:t>
      </w:r>
      <w:r>
        <w:rPr>
          <w:rFonts w:ascii="Arial" w:eastAsia="Arial" w:hAnsi="Arial" w:cs="Arial"/>
          <w:color w:val="000000"/>
        </w:rPr>
        <w:t>in France and UK in July</w:t>
      </w:r>
      <w:r w:rsidR="00BF501A">
        <w:rPr>
          <w:rFonts w:ascii="Arial" w:eastAsia="Arial" w:hAnsi="Arial" w:cs="Arial"/>
          <w:color w:val="000000"/>
        </w:rPr>
        <w:t xml:space="preserve"> 2016</w:t>
      </w:r>
      <w:r w:rsidRPr="00920FDC">
        <w:rPr>
          <w:rFonts w:ascii="Arial" w:eastAsia="Arial" w:hAnsi="Arial" w:cs="Arial"/>
          <w:color w:val="000000"/>
        </w:rPr>
        <w:t>.</w:t>
      </w:r>
      <w:r>
        <w:rPr>
          <w:rFonts w:ascii="Arial" w:eastAsia="Arial" w:hAnsi="Arial" w:cs="Arial"/>
          <w:color w:val="000000"/>
        </w:rPr>
        <w:t xml:space="preserve"> These first</w:t>
      </w:r>
      <w:r w:rsidR="00256081">
        <w:rPr>
          <w:rFonts w:ascii="Arial" w:eastAsia="Arial" w:hAnsi="Arial" w:cs="Arial"/>
          <w:color w:val="000000"/>
        </w:rPr>
        <w:t xml:space="preserve"> </w:t>
      </w:r>
      <w:r>
        <w:rPr>
          <w:rFonts w:ascii="Arial" w:eastAsia="Arial" w:hAnsi="Arial" w:cs="Arial"/>
          <w:color w:val="000000"/>
        </w:rPr>
        <w:t>pilot PERSEIAs</w:t>
      </w:r>
      <w:r w:rsidR="00256081">
        <w:rPr>
          <w:rFonts w:ascii="Arial" w:eastAsia="Arial" w:hAnsi="Arial" w:cs="Arial"/>
          <w:color w:val="000000"/>
        </w:rPr>
        <w:t xml:space="preserve"> </w:t>
      </w:r>
      <w:r>
        <w:rPr>
          <w:rFonts w:ascii="Arial" w:eastAsia="Arial" w:hAnsi="Arial" w:cs="Arial"/>
          <w:color w:val="000000"/>
        </w:rPr>
        <w:t>will be improved with the results of an on-line survey</w:t>
      </w:r>
      <w:r w:rsidR="00256081">
        <w:rPr>
          <w:rFonts w:ascii="Arial" w:eastAsia="Arial" w:hAnsi="Arial" w:cs="Arial"/>
          <w:color w:val="000000"/>
        </w:rPr>
        <w:t xml:space="preserve"> </w:t>
      </w:r>
      <w:r>
        <w:rPr>
          <w:rFonts w:ascii="Arial" w:eastAsia="Arial" w:hAnsi="Arial" w:cs="Arial"/>
          <w:color w:val="000000"/>
        </w:rPr>
        <w:t xml:space="preserve">that has been designed by UoW with the support of TBVT, UAB and UOC. This survey </w:t>
      </w:r>
      <w:r>
        <w:rPr>
          <w:rFonts w:ascii="Arial" w:hAnsi="Arial"/>
        </w:rPr>
        <w:t>was</w:t>
      </w:r>
      <w:r w:rsidRPr="00E616B9">
        <w:rPr>
          <w:rFonts w:ascii="Arial" w:hAnsi="Arial"/>
        </w:rPr>
        <w:t xml:space="preserve"> not originally included in Annex I of the G</w:t>
      </w:r>
      <w:r>
        <w:rPr>
          <w:rFonts w:ascii="Arial" w:hAnsi="Arial"/>
        </w:rPr>
        <w:t>rant Agreement (G</w:t>
      </w:r>
      <w:r w:rsidRPr="00E616B9">
        <w:rPr>
          <w:rFonts w:ascii="Arial" w:hAnsi="Arial"/>
        </w:rPr>
        <w:t>A</w:t>
      </w:r>
      <w:r>
        <w:rPr>
          <w:rFonts w:ascii="Arial" w:hAnsi="Arial"/>
        </w:rPr>
        <w:t xml:space="preserve">), but included during the kick-off meeting because of their relevance for ensuring the validity of our final findings. </w:t>
      </w:r>
      <w:r>
        <w:rPr>
          <w:rFonts w:ascii="Arial" w:eastAsia="Arial" w:hAnsi="Arial" w:cs="Arial"/>
          <w:color w:val="000000"/>
        </w:rPr>
        <w:t>UoW has p</w:t>
      </w:r>
      <w:r w:rsidRPr="00932EA8">
        <w:rPr>
          <w:rFonts w:ascii="Arial" w:eastAsia="Arial" w:hAnsi="Arial" w:cs="Arial"/>
          <w:color w:val="000000"/>
        </w:rPr>
        <w:t xml:space="preserve">repared </w:t>
      </w:r>
      <w:r>
        <w:rPr>
          <w:rFonts w:ascii="Arial" w:eastAsia="Arial" w:hAnsi="Arial" w:cs="Arial"/>
          <w:color w:val="000000"/>
        </w:rPr>
        <w:t xml:space="preserve">the </w:t>
      </w:r>
      <w:r w:rsidRPr="00932EA8">
        <w:rPr>
          <w:rFonts w:ascii="Arial" w:eastAsia="Arial" w:hAnsi="Arial" w:cs="Arial"/>
          <w:color w:val="000000"/>
        </w:rPr>
        <w:t xml:space="preserve">survey for distribution </w:t>
      </w:r>
      <w:r>
        <w:rPr>
          <w:rFonts w:ascii="Arial" w:eastAsia="Arial" w:hAnsi="Arial" w:cs="Arial"/>
          <w:color w:val="000000"/>
        </w:rPr>
        <w:t xml:space="preserve">among participant students </w:t>
      </w:r>
      <w:r w:rsidRPr="00932EA8">
        <w:rPr>
          <w:rFonts w:ascii="Arial" w:eastAsia="Arial" w:hAnsi="Arial" w:cs="Arial"/>
          <w:color w:val="000000"/>
        </w:rPr>
        <w:t>using technology to enable automated data collection and initial analysis. TBVT</w:t>
      </w:r>
      <w:r>
        <w:rPr>
          <w:rFonts w:ascii="Arial" w:eastAsia="Arial" w:hAnsi="Arial" w:cs="Arial"/>
          <w:color w:val="000000"/>
        </w:rPr>
        <w:t>, SMS and LAC will</w:t>
      </w:r>
      <w:r w:rsidRPr="00932EA8">
        <w:rPr>
          <w:rFonts w:ascii="Arial" w:eastAsia="Arial" w:hAnsi="Arial" w:cs="Arial"/>
          <w:color w:val="000000"/>
        </w:rPr>
        <w:t xml:space="preserve"> address practical challenges and make adjustments as needed to ensure successful collection of impact data for pilot PERSEIAs.</w:t>
      </w:r>
      <w:r>
        <w:rPr>
          <w:rFonts w:ascii="Arial" w:eastAsia="Arial" w:hAnsi="Arial" w:cs="Arial"/>
          <w:color w:val="000000"/>
        </w:rPr>
        <w:t xml:space="preserve"> Based on </w:t>
      </w:r>
      <w:r>
        <w:rPr>
          <w:rFonts w:ascii="Arial" w:eastAsia="Arial" w:hAnsi="Arial" w:cs="Arial"/>
          <w:color w:val="000000"/>
        </w:rPr>
        <w:lastRenderedPageBreak/>
        <w:t>survey results, PERSEIAs will be improved and implemented in a</w:t>
      </w:r>
      <w:r w:rsidRPr="00920FDC">
        <w:rPr>
          <w:rFonts w:ascii="Arial" w:eastAsia="Arial" w:hAnsi="Arial" w:cs="Arial"/>
          <w:color w:val="000000"/>
        </w:rPr>
        <w:t xml:space="preserve"> second round </w:t>
      </w:r>
      <w:r>
        <w:rPr>
          <w:rFonts w:ascii="Arial" w:eastAsia="Arial" w:hAnsi="Arial" w:cs="Arial"/>
          <w:color w:val="000000"/>
        </w:rPr>
        <w:t xml:space="preserve">from </w:t>
      </w:r>
      <w:r w:rsidRPr="00920FDC">
        <w:rPr>
          <w:rFonts w:ascii="Arial" w:eastAsia="Arial" w:hAnsi="Arial" w:cs="Arial"/>
          <w:color w:val="000000"/>
        </w:rPr>
        <w:t>September 2016 to November 2016</w:t>
      </w:r>
      <w:r>
        <w:rPr>
          <w:rFonts w:ascii="Arial" w:eastAsia="Arial" w:hAnsi="Arial" w:cs="Arial"/>
          <w:color w:val="000000"/>
        </w:rPr>
        <w:t xml:space="preserve"> in each case study</w:t>
      </w:r>
      <w:r w:rsidRPr="00920FDC">
        <w:rPr>
          <w:rFonts w:ascii="Arial" w:eastAsia="Arial" w:hAnsi="Arial" w:cs="Arial"/>
          <w:color w:val="000000"/>
        </w:rPr>
        <w:t>.</w:t>
      </w:r>
      <w:r w:rsidRPr="00932EA8">
        <w:rPr>
          <w:rFonts w:ascii="Arial" w:eastAsia="Arial" w:hAnsi="Arial" w:cs="Arial"/>
          <w:color w:val="000000"/>
        </w:rPr>
        <w:tab/>
      </w:r>
    </w:p>
    <w:p w:rsidR="00E504CF" w:rsidRDefault="00E504CF" w:rsidP="00E504CF">
      <w:pPr>
        <w:pStyle w:val="Standard"/>
        <w:spacing w:after="120"/>
        <w:jc w:val="both"/>
        <w:rPr>
          <w:rFonts w:ascii="Arial" w:eastAsia="Arial" w:hAnsi="Arial" w:cs="Arial"/>
          <w:b/>
          <w:color w:val="000000"/>
        </w:rPr>
      </w:pPr>
    </w:p>
    <w:p w:rsidR="00E504CF" w:rsidRDefault="00E504CF" w:rsidP="00E504CF">
      <w:pPr>
        <w:pStyle w:val="Standard"/>
        <w:spacing w:after="120"/>
        <w:ind w:left="708"/>
        <w:jc w:val="both"/>
        <w:rPr>
          <w:rFonts w:ascii="Arial" w:eastAsia="Arial" w:hAnsi="Arial" w:cs="Arial"/>
          <w:b/>
          <w:color w:val="000000"/>
        </w:rPr>
      </w:pPr>
      <w:r>
        <w:rPr>
          <w:rFonts w:ascii="Arial" w:eastAsia="Arial" w:hAnsi="Arial" w:cs="Arial"/>
          <w:b/>
          <w:color w:val="000000"/>
        </w:rPr>
        <w:t>Task 2.2 Participatory process with young people, teachers and early career researchers</w:t>
      </w:r>
    </w:p>
    <w:p w:rsidR="00E504CF" w:rsidRDefault="00E504CF" w:rsidP="00E504CF">
      <w:pPr>
        <w:pStyle w:val="Standard"/>
        <w:spacing w:after="120"/>
        <w:jc w:val="both"/>
        <w:rPr>
          <w:rFonts w:ascii="Arial" w:eastAsia="Arial" w:hAnsi="Arial" w:cs="Arial"/>
          <w:color w:val="000000"/>
        </w:rPr>
      </w:pPr>
      <w:r>
        <w:rPr>
          <w:rFonts w:ascii="Arial" w:eastAsia="Arial" w:hAnsi="Arial" w:cs="Arial"/>
          <w:color w:val="000000"/>
        </w:rPr>
        <w:t>No activities have been developed in this period. This task will initiate in Month</w:t>
      </w:r>
      <w:r w:rsidR="003A3817">
        <w:rPr>
          <w:rFonts w:ascii="Arial" w:eastAsia="Arial" w:hAnsi="Arial" w:cs="Arial"/>
          <w:color w:val="000000"/>
        </w:rPr>
        <w:t xml:space="preserve"> 12, as planned in the GA.</w:t>
      </w:r>
    </w:p>
    <w:p w:rsidR="00E504CF" w:rsidRPr="009A7FDF" w:rsidRDefault="00E504CF" w:rsidP="00E504CF">
      <w:pPr>
        <w:pStyle w:val="Standard"/>
        <w:spacing w:after="120"/>
        <w:jc w:val="both"/>
        <w:rPr>
          <w:rFonts w:ascii="Arial" w:eastAsia="Arial" w:hAnsi="Arial" w:cs="Arial"/>
          <w:color w:val="000000"/>
        </w:rPr>
      </w:pPr>
    </w:p>
    <w:p w:rsidR="00E504CF" w:rsidRPr="00920FDC" w:rsidRDefault="00E504CF" w:rsidP="00E504CF">
      <w:pPr>
        <w:pStyle w:val="Standard"/>
        <w:spacing w:after="120"/>
        <w:ind w:left="708"/>
        <w:jc w:val="both"/>
        <w:rPr>
          <w:rFonts w:ascii="Arial" w:eastAsia="Arial" w:hAnsi="Arial" w:cs="Arial"/>
          <w:b/>
          <w:color w:val="000000"/>
        </w:rPr>
      </w:pPr>
      <w:r>
        <w:rPr>
          <w:rFonts w:ascii="Arial" w:eastAsia="Arial" w:hAnsi="Arial" w:cs="Arial"/>
          <w:b/>
          <w:color w:val="000000"/>
        </w:rPr>
        <w:t>Task 2.3 Pilot PERSEIA scaled up into informal context: implementation in science museums</w:t>
      </w:r>
    </w:p>
    <w:p w:rsidR="00E504CF" w:rsidRDefault="00E504CF" w:rsidP="00E504CF">
      <w:pPr>
        <w:pStyle w:val="Standard"/>
        <w:spacing w:after="120"/>
        <w:jc w:val="both"/>
        <w:rPr>
          <w:rFonts w:ascii="Arial" w:eastAsia="Arial" w:hAnsi="Arial" w:cs="Arial"/>
          <w:color w:val="000000"/>
        </w:rPr>
      </w:pPr>
      <w:r>
        <w:rPr>
          <w:rFonts w:ascii="Arial" w:eastAsia="Arial" w:hAnsi="Arial" w:cs="Arial"/>
          <w:color w:val="000000"/>
        </w:rPr>
        <w:t>No activities have been developed in this period. This</w:t>
      </w:r>
      <w:r w:rsidR="003A3817">
        <w:rPr>
          <w:rFonts w:ascii="Arial" w:eastAsia="Arial" w:hAnsi="Arial" w:cs="Arial"/>
          <w:color w:val="000000"/>
        </w:rPr>
        <w:t xml:space="preserve"> task will initiate in Month 30, as planned in the GA.</w:t>
      </w:r>
    </w:p>
    <w:p w:rsidR="00E504CF" w:rsidRDefault="00E504CF" w:rsidP="00E504CF">
      <w:pPr>
        <w:pStyle w:val="Standard"/>
        <w:tabs>
          <w:tab w:val="left" w:pos="709"/>
        </w:tabs>
        <w:spacing w:after="120" w:line="240" w:lineRule="auto"/>
        <w:jc w:val="both"/>
        <w:rPr>
          <w:rFonts w:ascii="Arial" w:eastAsia="Arial" w:hAnsi="Arial" w:cs="Arial"/>
          <w:color w:val="000000"/>
        </w:rPr>
      </w:pPr>
    </w:p>
    <w:p w:rsidR="00E504CF" w:rsidRPr="009A7FDF" w:rsidRDefault="00E504CF" w:rsidP="00E504CF">
      <w:pPr>
        <w:pStyle w:val="Standard"/>
        <w:tabs>
          <w:tab w:val="left" w:pos="709"/>
        </w:tabs>
        <w:spacing w:after="0" w:line="240" w:lineRule="auto"/>
        <w:jc w:val="both"/>
        <w:rPr>
          <w:rFonts w:ascii="Arial" w:hAnsi="Arial" w:cs="Arial"/>
          <w:sz w:val="24"/>
          <w:szCs w:val="24"/>
        </w:rPr>
      </w:pPr>
    </w:p>
    <w:p w:rsidR="00E504CF" w:rsidRPr="009A7FDF" w:rsidRDefault="00E504CF" w:rsidP="00E504CF">
      <w:pPr>
        <w:pStyle w:val="Prrafodelista"/>
        <w:widowControl/>
        <w:numPr>
          <w:ilvl w:val="2"/>
          <w:numId w:val="2"/>
        </w:numPr>
        <w:tabs>
          <w:tab w:val="left" w:pos="709"/>
        </w:tabs>
        <w:suppressAutoHyphens w:val="0"/>
        <w:autoSpaceDE w:val="0"/>
        <w:adjustRightInd w:val="0"/>
        <w:ind w:left="709"/>
        <w:jc w:val="both"/>
        <w:textAlignment w:val="auto"/>
        <w:rPr>
          <w:rFonts w:ascii="TimesNewRomanPS-BoldMT" w:eastAsiaTheme="minorHAnsi" w:hAnsi="TimesNewRomanPS-BoldMT" w:cs="TimesNewRomanPS-BoldMT"/>
          <w:b/>
          <w:bCs/>
          <w:kern w:val="0"/>
          <w:szCs w:val="24"/>
          <w:lang w:val="en-GB" w:eastAsia="en-US" w:bidi="ar-SA"/>
        </w:rPr>
      </w:pPr>
      <w:r w:rsidRPr="009A7FDF">
        <w:rPr>
          <w:rFonts w:ascii="Arial" w:hAnsi="Arial"/>
          <w:b/>
          <w:szCs w:val="24"/>
          <w:lang w:val="en-GB"/>
        </w:rPr>
        <w:t>Work Package 3 ‘</w:t>
      </w:r>
      <w:r w:rsidRPr="003D0161">
        <w:rPr>
          <w:rFonts w:ascii="Arial" w:hAnsi="Arial"/>
          <w:b/>
          <w:kern w:val="0"/>
          <w:lang w:val="en-GB"/>
        </w:rPr>
        <w:t>Building science education and communication capacity for teachers and early career researchers’</w:t>
      </w:r>
      <w:r w:rsidR="0052120B">
        <w:rPr>
          <w:rFonts w:ascii="Arial" w:hAnsi="Arial"/>
          <w:b/>
          <w:kern w:val="0"/>
          <w:lang w:val="en-GB"/>
        </w:rPr>
        <w:t xml:space="preserve"> </w:t>
      </w:r>
      <w:r w:rsidRPr="0052120B">
        <w:rPr>
          <w:rFonts w:ascii="Arial" w:hAnsi="Arial"/>
          <w:kern w:val="0"/>
          <w:lang w:val="en-GB"/>
        </w:rPr>
        <w:t>[Months: 1-36]</w:t>
      </w:r>
    </w:p>
    <w:p w:rsidR="00E504CF" w:rsidRPr="00C927DC" w:rsidRDefault="00E504CF" w:rsidP="00E504CF">
      <w:pPr>
        <w:pStyle w:val="Standard"/>
        <w:tabs>
          <w:tab w:val="left" w:pos="709"/>
        </w:tabs>
        <w:spacing w:after="0" w:line="240" w:lineRule="auto"/>
        <w:jc w:val="both"/>
        <w:rPr>
          <w:rFonts w:ascii="Arial" w:hAnsi="Arial" w:cs="Arial"/>
          <w:sz w:val="20"/>
          <w:szCs w:val="20"/>
          <w:highlight w:val="cyan"/>
        </w:rPr>
      </w:pPr>
    </w:p>
    <w:p w:rsidR="00E504CF" w:rsidRPr="009A7FDF" w:rsidRDefault="00E504CF" w:rsidP="00E504CF">
      <w:pPr>
        <w:pStyle w:val="Standard"/>
        <w:tabs>
          <w:tab w:val="left" w:pos="709"/>
        </w:tabs>
        <w:spacing w:after="120" w:line="240" w:lineRule="auto"/>
        <w:jc w:val="both"/>
        <w:rPr>
          <w:rFonts w:ascii="Arial" w:hAnsi="Arial" w:cs="Arial"/>
        </w:rPr>
      </w:pPr>
      <w:r w:rsidRPr="009A7FDF">
        <w:rPr>
          <w:rFonts w:ascii="Arial" w:hAnsi="Arial" w:cs="Arial"/>
          <w:b/>
        </w:rPr>
        <w:t>UoB</w:t>
      </w:r>
      <w:r w:rsidR="00256081">
        <w:rPr>
          <w:rFonts w:ascii="Arial" w:hAnsi="Arial" w:cs="Arial"/>
          <w:b/>
        </w:rPr>
        <w:t xml:space="preserve"> </w:t>
      </w:r>
      <w:r w:rsidRPr="00294660">
        <w:rPr>
          <w:rFonts w:ascii="Arial" w:hAnsi="Arial" w:cs="Arial"/>
        </w:rPr>
        <w:t xml:space="preserve">(WP3 leader) </w:t>
      </w:r>
      <w:r w:rsidRPr="009A7FDF">
        <w:rPr>
          <w:rFonts w:ascii="Arial" w:hAnsi="Arial" w:cs="Arial"/>
        </w:rPr>
        <w:t xml:space="preserve">has </w:t>
      </w:r>
      <w:r w:rsidR="000D30D0">
        <w:rPr>
          <w:rFonts w:ascii="Arial" w:hAnsi="Arial" w:cs="Arial"/>
        </w:rPr>
        <w:t>taken</w:t>
      </w:r>
      <w:r>
        <w:rPr>
          <w:rFonts w:ascii="Arial" w:hAnsi="Arial" w:cs="Arial"/>
        </w:rPr>
        <w:t xml:space="preserve"> the</w:t>
      </w:r>
      <w:r w:rsidR="00256081">
        <w:rPr>
          <w:rFonts w:ascii="Arial" w:hAnsi="Arial" w:cs="Arial"/>
        </w:rPr>
        <w:t xml:space="preserve"> </w:t>
      </w:r>
      <w:r w:rsidR="000D30D0">
        <w:rPr>
          <w:rFonts w:ascii="Arial" w:hAnsi="Arial" w:cs="Arial"/>
        </w:rPr>
        <w:t>lead in organising</w:t>
      </w:r>
      <w:r>
        <w:rPr>
          <w:rFonts w:ascii="Arial" w:hAnsi="Arial" w:cs="Arial"/>
        </w:rPr>
        <w:t xml:space="preserve"> and </w:t>
      </w:r>
      <w:r w:rsidR="000D30D0" w:rsidRPr="009A7FDF">
        <w:rPr>
          <w:rFonts w:ascii="Arial" w:hAnsi="Arial" w:cs="Arial"/>
        </w:rPr>
        <w:t>develop</w:t>
      </w:r>
      <w:r w:rsidR="000D30D0">
        <w:rPr>
          <w:rFonts w:ascii="Arial" w:hAnsi="Arial" w:cs="Arial"/>
        </w:rPr>
        <w:t>ing</w:t>
      </w:r>
      <w:r w:rsidR="004D1BE8">
        <w:rPr>
          <w:rFonts w:ascii="Arial" w:hAnsi="Arial" w:cs="Arial"/>
        </w:rPr>
        <w:t xml:space="preserve"> </w:t>
      </w:r>
      <w:r>
        <w:rPr>
          <w:rFonts w:ascii="Arial" w:hAnsi="Arial" w:cs="Arial"/>
        </w:rPr>
        <w:t xml:space="preserve">a set of activities aiming to identify key skills, knowledge and methodological approaches to foster secondary-school teachers’ and early career researchers’ competences to be </w:t>
      </w:r>
      <w:r w:rsidR="000D30D0">
        <w:rPr>
          <w:rFonts w:ascii="Arial" w:hAnsi="Arial" w:cs="Arial"/>
        </w:rPr>
        <w:t>engaged</w:t>
      </w:r>
      <w:r>
        <w:rPr>
          <w:rFonts w:ascii="Arial" w:hAnsi="Arial" w:cs="Arial"/>
        </w:rPr>
        <w:t xml:space="preserve"> in performance-based activities to motivate </w:t>
      </w:r>
      <w:r w:rsidR="00D66B6E">
        <w:rPr>
          <w:rFonts w:ascii="Arial" w:hAnsi="Arial" w:cs="Arial"/>
        </w:rPr>
        <w:t>students</w:t>
      </w:r>
      <w:r>
        <w:rPr>
          <w:rFonts w:ascii="Arial" w:hAnsi="Arial" w:cs="Arial"/>
        </w:rPr>
        <w:t xml:space="preserve"> </w:t>
      </w:r>
      <w:r w:rsidR="000D30D0">
        <w:rPr>
          <w:rFonts w:ascii="Arial" w:hAnsi="Arial" w:cs="Arial"/>
        </w:rPr>
        <w:t>for</w:t>
      </w:r>
      <w:r>
        <w:rPr>
          <w:rFonts w:ascii="Arial" w:hAnsi="Arial" w:cs="Arial"/>
        </w:rPr>
        <w:t xml:space="preserve"> research.</w:t>
      </w:r>
      <w:r w:rsidR="000D30D0">
        <w:rPr>
          <w:rFonts w:ascii="Arial" w:hAnsi="Arial" w:cs="Arial"/>
        </w:rPr>
        <w:t xml:space="preserve"> Moreover,</w:t>
      </w:r>
      <w:r>
        <w:rPr>
          <w:rFonts w:ascii="Arial" w:hAnsi="Arial" w:cs="Arial"/>
        </w:rPr>
        <w:t xml:space="preserve"> UoB has also initiated a sharing process amongst partners and external stakeholders for the development of training and guidelines for researchers </w:t>
      </w:r>
      <w:r w:rsidRPr="009A7FDF">
        <w:rPr>
          <w:rFonts w:ascii="Arial" w:hAnsi="Arial" w:cs="Arial"/>
        </w:rPr>
        <w:t xml:space="preserve">and </w:t>
      </w:r>
      <w:r>
        <w:rPr>
          <w:rFonts w:ascii="Arial" w:hAnsi="Arial" w:cs="Arial"/>
        </w:rPr>
        <w:t xml:space="preserve">teachers. The most important achievement </w:t>
      </w:r>
      <w:r w:rsidR="000D30D0">
        <w:rPr>
          <w:rFonts w:ascii="Arial" w:hAnsi="Arial" w:cs="Arial"/>
        </w:rPr>
        <w:t>in</w:t>
      </w:r>
      <w:r>
        <w:rPr>
          <w:rFonts w:ascii="Arial" w:hAnsi="Arial" w:cs="Arial"/>
        </w:rPr>
        <w:t xml:space="preserve"> this period has been the organisation of a five-day workshop with most consortium members in Bristol, UK, April 4</w:t>
      </w:r>
      <w:r w:rsidRPr="003F4400">
        <w:rPr>
          <w:rFonts w:ascii="Arial" w:hAnsi="Arial" w:cs="Arial"/>
          <w:vertAlign w:val="superscript"/>
        </w:rPr>
        <w:t>th</w:t>
      </w:r>
      <w:r>
        <w:rPr>
          <w:rFonts w:ascii="Arial" w:hAnsi="Arial" w:cs="Arial"/>
        </w:rPr>
        <w:t>-8</w:t>
      </w:r>
      <w:r w:rsidRPr="003F4400">
        <w:rPr>
          <w:rFonts w:ascii="Arial" w:hAnsi="Arial" w:cs="Arial"/>
          <w:vertAlign w:val="superscript"/>
        </w:rPr>
        <w:t>th</w:t>
      </w:r>
      <w:r>
        <w:rPr>
          <w:rFonts w:ascii="Arial" w:hAnsi="Arial" w:cs="Arial"/>
        </w:rPr>
        <w:t>,</w:t>
      </w:r>
      <w:r w:rsidR="0082297A">
        <w:rPr>
          <w:rFonts w:ascii="Arial" w:hAnsi="Arial" w:cs="Arial"/>
        </w:rPr>
        <w:t xml:space="preserve"> 2016,</w:t>
      </w:r>
      <w:r>
        <w:rPr>
          <w:rFonts w:ascii="Arial" w:hAnsi="Arial" w:cs="Arial"/>
        </w:rPr>
        <w:t xml:space="preserve"> in which partners </w:t>
      </w:r>
      <w:r w:rsidRPr="003F4400">
        <w:rPr>
          <w:rFonts w:ascii="Arial" w:hAnsi="Arial" w:cs="Arial"/>
        </w:rPr>
        <w:t>share</w:t>
      </w:r>
      <w:r>
        <w:rPr>
          <w:rFonts w:ascii="Arial" w:hAnsi="Arial" w:cs="Arial"/>
        </w:rPr>
        <w:t>d</w:t>
      </w:r>
      <w:r w:rsidRPr="003F4400">
        <w:rPr>
          <w:rFonts w:ascii="Arial" w:hAnsi="Arial" w:cs="Arial"/>
        </w:rPr>
        <w:t xml:space="preserve"> their respective skills and </w:t>
      </w:r>
      <w:r>
        <w:rPr>
          <w:rFonts w:ascii="Arial" w:hAnsi="Arial" w:cs="Arial"/>
        </w:rPr>
        <w:t xml:space="preserve">knowledge on capacity building for science communication and education skills </w:t>
      </w:r>
      <w:r w:rsidRPr="003F4400">
        <w:rPr>
          <w:rFonts w:ascii="Arial" w:hAnsi="Arial" w:cs="Arial"/>
        </w:rPr>
        <w:t xml:space="preserve">to improve the quality of the different </w:t>
      </w:r>
      <w:r>
        <w:rPr>
          <w:rFonts w:ascii="Arial" w:hAnsi="Arial" w:cs="Arial"/>
        </w:rPr>
        <w:t xml:space="preserve">training </w:t>
      </w:r>
      <w:r w:rsidRPr="003F4400">
        <w:rPr>
          <w:rFonts w:ascii="Arial" w:hAnsi="Arial" w:cs="Arial"/>
        </w:rPr>
        <w:t xml:space="preserve">activities that will </w:t>
      </w:r>
      <w:r>
        <w:rPr>
          <w:rFonts w:ascii="Arial" w:hAnsi="Arial" w:cs="Arial"/>
        </w:rPr>
        <w:t>be developed within the project.</w:t>
      </w:r>
      <w:r w:rsidR="00256081">
        <w:rPr>
          <w:rFonts w:ascii="Arial" w:hAnsi="Arial" w:cs="Arial"/>
        </w:rPr>
        <w:t xml:space="preserve"> </w:t>
      </w:r>
      <w:r w:rsidRPr="009A7FDF">
        <w:rPr>
          <w:rFonts w:ascii="Arial" w:hAnsi="Arial" w:cs="Arial"/>
        </w:rPr>
        <w:t xml:space="preserve">The results of this meeting </w:t>
      </w:r>
      <w:r w:rsidR="00D66B6E">
        <w:rPr>
          <w:rFonts w:ascii="Arial" w:hAnsi="Arial" w:cs="Arial"/>
        </w:rPr>
        <w:t xml:space="preserve">will </w:t>
      </w:r>
      <w:r w:rsidRPr="009A7FDF">
        <w:rPr>
          <w:rFonts w:ascii="Arial" w:hAnsi="Arial" w:cs="Arial"/>
        </w:rPr>
        <w:t>contribute t</w:t>
      </w:r>
      <w:r>
        <w:rPr>
          <w:rFonts w:ascii="Arial" w:hAnsi="Arial" w:cs="Arial"/>
        </w:rPr>
        <w:t>o the achievement of Milestone 1</w:t>
      </w:r>
      <w:r w:rsidRPr="009A7FDF">
        <w:rPr>
          <w:rFonts w:ascii="Arial" w:hAnsi="Arial" w:cs="Arial"/>
        </w:rPr>
        <w:t xml:space="preserve"> in May 2016 (Month 7). </w:t>
      </w:r>
    </w:p>
    <w:p w:rsidR="00E504CF" w:rsidRPr="009A7FDF" w:rsidRDefault="00E504CF" w:rsidP="00E504CF">
      <w:pPr>
        <w:pStyle w:val="Sinespaciado"/>
        <w:spacing w:after="120"/>
        <w:ind w:left="360"/>
        <w:jc w:val="both"/>
        <w:rPr>
          <w:rFonts w:ascii="Arial" w:hAnsi="Arial" w:cs="Arial"/>
          <w:color w:val="000000" w:themeColor="text1"/>
          <w:lang w:val="en-GB"/>
        </w:rPr>
      </w:pPr>
    </w:p>
    <w:p w:rsidR="00E504CF" w:rsidRPr="009A7FDF" w:rsidRDefault="00E504CF" w:rsidP="00E504CF">
      <w:pPr>
        <w:pStyle w:val="Sinespaciado"/>
        <w:spacing w:after="120"/>
        <w:ind w:left="708"/>
        <w:jc w:val="both"/>
        <w:rPr>
          <w:rFonts w:ascii="Arial" w:hAnsi="Arial" w:cs="Arial"/>
          <w:b/>
          <w:color w:val="000000" w:themeColor="text1"/>
          <w:lang w:val="en-GB"/>
        </w:rPr>
      </w:pPr>
      <w:r w:rsidRPr="009A7FDF">
        <w:rPr>
          <w:rFonts w:ascii="Arial" w:hAnsi="Arial" w:cs="Arial"/>
          <w:b/>
          <w:color w:val="000000" w:themeColor="text1"/>
          <w:lang w:val="en-GB"/>
        </w:rPr>
        <w:t>Task 3.1</w:t>
      </w:r>
      <w:r w:rsidR="006C4191">
        <w:rPr>
          <w:rFonts w:ascii="Arial" w:hAnsi="Arial" w:cs="Arial"/>
          <w:b/>
          <w:color w:val="000000" w:themeColor="text1"/>
          <w:lang w:val="en-GB"/>
        </w:rPr>
        <w:t xml:space="preserve"> </w:t>
      </w:r>
      <w:r w:rsidRPr="003D0161">
        <w:rPr>
          <w:rFonts w:ascii="Arial" w:hAnsi="Arial"/>
          <w:b/>
          <w:lang w:val="en-GB"/>
        </w:rPr>
        <w:t>Development of knowledge sharing workshop on performance-based activities and RRI values</w:t>
      </w:r>
    </w:p>
    <w:p w:rsidR="00E504CF" w:rsidRDefault="00E504CF" w:rsidP="00E504CF">
      <w:pPr>
        <w:pStyle w:val="Standard"/>
        <w:tabs>
          <w:tab w:val="left" w:pos="709"/>
        </w:tabs>
        <w:spacing w:after="120" w:line="240" w:lineRule="auto"/>
        <w:jc w:val="both"/>
        <w:rPr>
          <w:rFonts w:ascii="Arial" w:hAnsi="Arial" w:cs="Arial"/>
          <w:color w:val="000000" w:themeColor="text1"/>
        </w:rPr>
      </w:pPr>
      <w:r w:rsidRPr="009A7FDF">
        <w:rPr>
          <w:rFonts w:ascii="Arial" w:hAnsi="Arial" w:cs="Arial"/>
          <w:color w:val="000000" w:themeColor="text1"/>
        </w:rPr>
        <w:t>UoB</w:t>
      </w:r>
      <w:r w:rsidR="00256081">
        <w:rPr>
          <w:rFonts w:ascii="Arial" w:hAnsi="Arial" w:cs="Arial"/>
          <w:color w:val="000000" w:themeColor="text1"/>
        </w:rPr>
        <w:t xml:space="preserve"> </w:t>
      </w:r>
      <w:r>
        <w:rPr>
          <w:rFonts w:ascii="Arial" w:hAnsi="Arial" w:cs="Arial"/>
          <w:color w:val="000000" w:themeColor="text1"/>
        </w:rPr>
        <w:t>organised the k</w:t>
      </w:r>
      <w:r w:rsidRPr="009A7FDF">
        <w:rPr>
          <w:rFonts w:ascii="Arial" w:hAnsi="Arial" w:cs="Arial"/>
          <w:color w:val="000000" w:themeColor="text1"/>
        </w:rPr>
        <w:t xml:space="preserve">nowledge </w:t>
      </w:r>
      <w:r>
        <w:rPr>
          <w:rFonts w:ascii="Arial" w:hAnsi="Arial" w:cs="Arial"/>
          <w:color w:val="000000" w:themeColor="text1"/>
        </w:rPr>
        <w:t>s</w:t>
      </w:r>
      <w:r w:rsidRPr="009A7FDF">
        <w:rPr>
          <w:rFonts w:ascii="Arial" w:hAnsi="Arial" w:cs="Arial"/>
          <w:color w:val="000000" w:themeColor="text1"/>
        </w:rPr>
        <w:t>haring</w:t>
      </w:r>
      <w:r w:rsidR="00256081">
        <w:rPr>
          <w:rFonts w:ascii="Arial" w:hAnsi="Arial" w:cs="Arial"/>
          <w:color w:val="000000" w:themeColor="text1"/>
        </w:rPr>
        <w:t xml:space="preserve"> </w:t>
      </w:r>
      <w:r>
        <w:rPr>
          <w:rFonts w:ascii="Arial" w:hAnsi="Arial" w:cs="Arial"/>
          <w:color w:val="000000" w:themeColor="text1"/>
        </w:rPr>
        <w:t>w</w:t>
      </w:r>
      <w:r w:rsidRPr="009A7FDF">
        <w:rPr>
          <w:rFonts w:ascii="Arial" w:hAnsi="Arial" w:cs="Arial"/>
          <w:color w:val="000000" w:themeColor="text1"/>
        </w:rPr>
        <w:t>orkshop in Bristol</w:t>
      </w:r>
      <w:r>
        <w:rPr>
          <w:rFonts w:ascii="Arial" w:hAnsi="Arial" w:cs="Arial"/>
        </w:rPr>
        <w:t>, April 4</w:t>
      </w:r>
      <w:r w:rsidRPr="003F4400">
        <w:rPr>
          <w:rFonts w:ascii="Arial" w:hAnsi="Arial" w:cs="Arial"/>
          <w:vertAlign w:val="superscript"/>
        </w:rPr>
        <w:t>th</w:t>
      </w:r>
      <w:r>
        <w:rPr>
          <w:rFonts w:ascii="Arial" w:hAnsi="Arial" w:cs="Arial"/>
        </w:rPr>
        <w:t>-8</w:t>
      </w:r>
      <w:r w:rsidRPr="003F4400">
        <w:rPr>
          <w:rFonts w:ascii="Arial" w:hAnsi="Arial" w:cs="Arial"/>
          <w:vertAlign w:val="superscript"/>
        </w:rPr>
        <w:t>th</w:t>
      </w:r>
      <w:r>
        <w:rPr>
          <w:rFonts w:ascii="Arial" w:hAnsi="Arial" w:cs="Arial"/>
        </w:rPr>
        <w:t>,</w:t>
      </w:r>
      <w:r w:rsidR="00AB2767">
        <w:rPr>
          <w:rFonts w:ascii="Arial" w:hAnsi="Arial" w:cs="Arial"/>
        </w:rPr>
        <w:t xml:space="preserve"> 2016,</w:t>
      </w:r>
      <w:r w:rsidR="0052120B">
        <w:rPr>
          <w:rFonts w:ascii="Arial" w:hAnsi="Arial" w:cs="Arial"/>
        </w:rPr>
        <w:t xml:space="preserve"> </w:t>
      </w:r>
      <w:r>
        <w:rPr>
          <w:rFonts w:ascii="Arial" w:hAnsi="Arial" w:cs="Arial"/>
          <w:color w:val="000000" w:themeColor="text1"/>
        </w:rPr>
        <w:t xml:space="preserve">with the support of UOC and </w:t>
      </w:r>
      <w:r w:rsidR="000D30D0">
        <w:rPr>
          <w:rFonts w:ascii="Arial" w:hAnsi="Arial" w:cs="Arial"/>
          <w:color w:val="000000" w:themeColor="text1"/>
        </w:rPr>
        <w:t>UAB</w:t>
      </w:r>
      <w:r>
        <w:rPr>
          <w:rFonts w:ascii="Arial" w:hAnsi="Arial" w:cs="Arial"/>
          <w:color w:val="000000" w:themeColor="text1"/>
        </w:rPr>
        <w:t xml:space="preserve"> who p</w:t>
      </w:r>
      <w:r w:rsidRPr="009A7FDF">
        <w:rPr>
          <w:rFonts w:ascii="Arial" w:eastAsia="Arial" w:hAnsi="Arial" w:cs="Arial"/>
        </w:rPr>
        <w:t>rovi</w:t>
      </w:r>
      <w:r>
        <w:rPr>
          <w:rFonts w:ascii="Arial" w:eastAsia="Arial" w:hAnsi="Arial" w:cs="Arial"/>
        </w:rPr>
        <w:t>ded</w:t>
      </w:r>
      <w:r w:rsidRPr="009A7FDF">
        <w:rPr>
          <w:rFonts w:ascii="Arial" w:eastAsia="Arial" w:hAnsi="Arial" w:cs="Arial"/>
        </w:rPr>
        <w:t xml:space="preserve"> inputs for the </w:t>
      </w:r>
      <w:r>
        <w:rPr>
          <w:rFonts w:ascii="Arial" w:eastAsia="Arial" w:hAnsi="Arial" w:cs="Arial"/>
        </w:rPr>
        <w:t>workshop</w:t>
      </w:r>
      <w:r w:rsidRPr="009A7FDF">
        <w:rPr>
          <w:rFonts w:ascii="Arial" w:eastAsia="Arial" w:hAnsi="Arial" w:cs="Arial"/>
        </w:rPr>
        <w:t xml:space="preserve"> design</w:t>
      </w:r>
      <w:r>
        <w:rPr>
          <w:rFonts w:ascii="Arial" w:eastAsia="Arial" w:hAnsi="Arial" w:cs="Arial"/>
        </w:rPr>
        <w:t>.</w:t>
      </w:r>
      <w:r w:rsidR="00256081">
        <w:rPr>
          <w:rFonts w:ascii="Arial" w:eastAsia="Arial" w:hAnsi="Arial" w:cs="Arial"/>
        </w:rPr>
        <w:t xml:space="preserve"> </w:t>
      </w:r>
      <w:r>
        <w:rPr>
          <w:rFonts w:ascii="Arial" w:hAnsi="Arial" w:cs="Arial"/>
          <w:color w:val="000000" w:themeColor="text1"/>
        </w:rPr>
        <w:t>UoB</w:t>
      </w:r>
      <w:r w:rsidR="00256081">
        <w:rPr>
          <w:rFonts w:ascii="Arial" w:hAnsi="Arial" w:cs="Arial"/>
          <w:color w:val="000000" w:themeColor="text1"/>
        </w:rPr>
        <w:t xml:space="preserve"> </w:t>
      </w:r>
      <w:r w:rsidRPr="009A7FDF">
        <w:rPr>
          <w:rFonts w:ascii="Arial" w:hAnsi="Arial" w:cs="Arial"/>
          <w:color w:val="000000" w:themeColor="text1"/>
        </w:rPr>
        <w:t xml:space="preserve">put together </w:t>
      </w:r>
      <w:r>
        <w:rPr>
          <w:rFonts w:ascii="Arial" w:hAnsi="Arial" w:cs="Arial"/>
          <w:color w:val="000000" w:themeColor="text1"/>
        </w:rPr>
        <w:t>the workshop</w:t>
      </w:r>
      <w:r w:rsidRPr="009A7FDF">
        <w:rPr>
          <w:rFonts w:ascii="Arial" w:hAnsi="Arial" w:cs="Arial"/>
          <w:color w:val="000000" w:themeColor="text1"/>
        </w:rPr>
        <w:t xml:space="preserve"> based on the needs the partners expressed they had and also on the skills we could share as a consortium</w:t>
      </w:r>
      <w:r>
        <w:rPr>
          <w:rFonts w:ascii="Arial" w:hAnsi="Arial" w:cs="Arial"/>
          <w:color w:val="000000" w:themeColor="text1"/>
        </w:rPr>
        <w:t>,</w:t>
      </w:r>
      <w:r w:rsidR="00256081">
        <w:rPr>
          <w:rFonts w:ascii="Arial" w:hAnsi="Arial" w:cs="Arial"/>
          <w:color w:val="000000" w:themeColor="text1"/>
        </w:rPr>
        <w:t xml:space="preserve"> </w:t>
      </w:r>
      <w:r>
        <w:rPr>
          <w:rFonts w:ascii="Arial" w:eastAsia="Arial" w:hAnsi="Arial" w:cs="Arial"/>
        </w:rPr>
        <w:t>including</w:t>
      </w:r>
      <w:r w:rsidRPr="009A7FDF">
        <w:rPr>
          <w:rFonts w:ascii="Arial" w:eastAsia="Arial" w:hAnsi="Arial" w:cs="Arial"/>
        </w:rPr>
        <w:t xml:space="preserve"> expertise</w:t>
      </w:r>
      <w:r>
        <w:rPr>
          <w:rFonts w:ascii="Arial" w:eastAsia="Arial" w:hAnsi="Arial" w:cs="Arial"/>
        </w:rPr>
        <w:t xml:space="preserve"> and </w:t>
      </w:r>
      <w:r w:rsidRPr="009A7FDF">
        <w:rPr>
          <w:rFonts w:ascii="Arial" w:eastAsia="Arial" w:hAnsi="Arial" w:cs="Arial"/>
        </w:rPr>
        <w:t>skills which would be beneficial for PERFORM</w:t>
      </w:r>
      <w:r w:rsidR="00D66B6E">
        <w:rPr>
          <w:rFonts w:ascii="Arial" w:eastAsia="Arial" w:hAnsi="Arial" w:cs="Arial"/>
        </w:rPr>
        <w:t>.</w:t>
      </w:r>
      <w:r w:rsidR="000D30D0">
        <w:rPr>
          <w:rFonts w:ascii="Arial" w:hAnsi="Arial" w:cs="Arial"/>
          <w:color w:val="000000" w:themeColor="text1"/>
        </w:rPr>
        <w:t xml:space="preserve"> </w:t>
      </w:r>
      <w:r w:rsidR="00D66B6E">
        <w:rPr>
          <w:rFonts w:ascii="Arial" w:hAnsi="Arial" w:cs="Arial"/>
          <w:color w:val="000000" w:themeColor="text1"/>
        </w:rPr>
        <w:t xml:space="preserve">In doing this, </w:t>
      </w:r>
      <w:r>
        <w:rPr>
          <w:rFonts w:ascii="Arial" w:hAnsi="Arial" w:cs="Arial"/>
          <w:color w:val="000000" w:themeColor="text1"/>
        </w:rPr>
        <w:t xml:space="preserve">UoB led discussions and debates about </w:t>
      </w:r>
      <w:r w:rsidRPr="009A7FDF">
        <w:rPr>
          <w:rFonts w:ascii="Arial" w:hAnsi="Arial" w:cs="Arial"/>
          <w:color w:val="000000" w:themeColor="text1"/>
        </w:rPr>
        <w:t xml:space="preserve">topics from participation to reflexivity </w:t>
      </w:r>
      <w:r>
        <w:rPr>
          <w:rFonts w:ascii="Arial" w:hAnsi="Arial" w:cs="Arial"/>
          <w:color w:val="000000" w:themeColor="text1"/>
        </w:rPr>
        <w:t>in which</w:t>
      </w:r>
      <w:r w:rsidR="00256081">
        <w:rPr>
          <w:rFonts w:ascii="Arial" w:hAnsi="Arial" w:cs="Arial"/>
          <w:color w:val="000000" w:themeColor="text1"/>
        </w:rPr>
        <w:t xml:space="preserve"> </w:t>
      </w:r>
      <w:r>
        <w:rPr>
          <w:rFonts w:ascii="Arial" w:hAnsi="Arial" w:cs="Arial"/>
          <w:color w:val="000000" w:themeColor="text1"/>
        </w:rPr>
        <w:t xml:space="preserve">AJA, LAC, SMS, TBVT, UNESCO, UoW, UAB and UOC actively participated. </w:t>
      </w:r>
    </w:p>
    <w:p w:rsidR="00D66B6E" w:rsidRDefault="00E504CF" w:rsidP="00D66B6E">
      <w:pPr>
        <w:pStyle w:val="Sinespaciado"/>
        <w:spacing w:after="120"/>
        <w:jc w:val="both"/>
        <w:rPr>
          <w:rFonts w:ascii="Arial" w:hAnsi="Arial" w:cs="Arial"/>
          <w:color w:val="000000" w:themeColor="text1"/>
          <w:lang w:val="en-GB"/>
        </w:rPr>
      </w:pPr>
      <w:r>
        <w:rPr>
          <w:rFonts w:ascii="Arial" w:hAnsi="Arial" w:cs="Arial"/>
          <w:color w:val="000000" w:themeColor="text1"/>
        </w:rPr>
        <w:t>Specifically, UoB</w:t>
      </w:r>
      <w:r w:rsidR="00256081">
        <w:rPr>
          <w:rFonts w:ascii="Arial" w:hAnsi="Arial" w:cs="Arial"/>
          <w:color w:val="000000" w:themeColor="text1"/>
        </w:rPr>
        <w:t xml:space="preserve"> </w:t>
      </w:r>
      <w:r w:rsidR="00D66B6E">
        <w:rPr>
          <w:rFonts w:ascii="Arial" w:hAnsi="Arial" w:cs="Arial"/>
          <w:color w:val="000000" w:themeColor="text1"/>
        </w:rPr>
        <w:t>organised a two</w:t>
      </w:r>
      <w:r>
        <w:rPr>
          <w:rFonts w:ascii="Arial" w:hAnsi="Arial" w:cs="Arial"/>
          <w:color w:val="000000" w:themeColor="text1"/>
        </w:rPr>
        <w:t>-hour session on participation and engagement. In turn</w:t>
      </w:r>
      <w:r>
        <w:rPr>
          <w:rFonts w:ascii="Arial" w:hAnsi="Arial" w:cs="Arial"/>
          <w:color w:val="000000" w:themeColor="text1"/>
          <w:lang w:val="en-GB"/>
        </w:rPr>
        <w:t>, AJA designed a three-day sessions for</w:t>
      </w:r>
      <w:r w:rsidRPr="009A7FDF">
        <w:rPr>
          <w:rFonts w:ascii="Arial" w:hAnsi="Arial" w:cs="Arial"/>
          <w:color w:val="000000" w:themeColor="text1"/>
          <w:lang w:val="en-GB"/>
        </w:rPr>
        <w:t xml:space="preserve"> internal </w:t>
      </w:r>
      <w:r>
        <w:rPr>
          <w:rFonts w:ascii="Arial" w:hAnsi="Arial" w:cs="Arial"/>
          <w:color w:val="000000" w:themeColor="text1"/>
          <w:lang w:val="en-GB"/>
        </w:rPr>
        <w:t>sharing of knowledge and ideas on reflexivity</w:t>
      </w:r>
      <w:r w:rsidRPr="009A7FDF">
        <w:rPr>
          <w:rFonts w:ascii="Arial" w:hAnsi="Arial" w:cs="Arial"/>
          <w:color w:val="000000" w:themeColor="text1"/>
          <w:lang w:val="en-GB"/>
        </w:rPr>
        <w:t>. This provided a common understanding of the issues relate</w:t>
      </w:r>
      <w:r>
        <w:rPr>
          <w:rFonts w:ascii="Arial" w:hAnsi="Arial" w:cs="Arial"/>
          <w:color w:val="000000" w:themeColor="text1"/>
          <w:lang w:val="en-GB"/>
        </w:rPr>
        <w:t xml:space="preserve">d to reflexivity as well as RRI, </w:t>
      </w:r>
      <w:r w:rsidRPr="009A7FDF">
        <w:rPr>
          <w:rFonts w:ascii="Arial" w:hAnsi="Arial" w:cs="Arial"/>
          <w:color w:val="000000" w:themeColor="text1"/>
          <w:lang w:val="en-GB"/>
        </w:rPr>
        <w:t>improved the capacities of all partners to communicate appropriately on the project</w:t>
      </w:r>
      <w:r>
        <w:rPr>
          <w:rFonts w:ascii="Arial" w:hAnsi="Arial" w:cs="Arial"/>
          <w:color w:val="000000" w:themeColor="text1"/>
          <w:lang w:val="en-GB"/>
        </w:rPr>
        <w:t xml:space="preserve"> as well as</w:t>
      </w:r>
      <w:r w:rsidRPr="009A7FDF">
        <w:rPr>
          <w:rFonts w:ascii="Arial" w:hAnsi="Arial" w:cs="Arial"/>
          <w:color w:val="000000" w:themeColor="text1"/>
          <w:lang w:val="en-GB"/>
        </w:rPr>
        <w:t xml:space="preserve"> opened perspectives f</w:t>
      </w:r>
      <w:r>
        <w:rPr>
          <w:rFonts w:ascii="Arial" w:hAnsi="Arial" w:cs="Arial"/>
          <w:color w:val="000000" w:themeColor="text1"/>
          <w:lang w:val="en-GB"/>
        </w:rPr>
        <w:t>or performers to design PERSEIAs</w:t>
      </w:r>
      <w:r w:rsidRPr="009A7FDF">
        <w:rPr>
          <w:rFonts w:ascii="Arial" w:hAnsi="Arial" w:cs="Arial"/>
          <w:color w:val="000000" w:themeColor="text1"/>
          <w:lang w:val="en-GB"/>
        </w:rPr>
        <w:t xml:space="preserve"> that address</w:t>
      </w:r>
      <w:r>
        <w:rPr>
          <w:rFonts w:ascii="Arial" w:hAnsi="Arial" w:cs="Arial"/>
          <w:color w:val="000000" w:themeColor="text1"/>
          <w:lang w:val="en-GB"/>
        </w:rPr>
        <w:t>ed</w:t>
      </w:r>
      <w:r w:rsidRPr="009A7FDF">
        <w:rPr>
          <w:rFonts w:ascii="Arial" w:hAnsi="Arial" w:cs="Arial"/>
          <w:color w:val="000000" w:themeColor="text1"/>
          <w:lang w:val="en-GB"/>
        </w:rPr>
        <w:t xml:space="preserve"> i</w:t>
      </w:r>
      <w:r w:rsidR="00D66B6E">
        <w:rPr>
          <w:rFonts w:ascii="Arial" w:hAnsi="Arial" w:cs="Arial"/>
          <w:color w:val="000000" w:themeColor="text1"/>
          <w:lang w:val="en-GB"/>
        </w:rPr>
        <w:t>ssues related to RRI and</w:t>
      </w:r>
      <w:r w:rsidRPr="009A7FDF">
        <w:rPr>
          <w:rFonts w:ascii="Arial" w:hAnsi="Arial" w:cs="Arial"/>
          <w:color w:val="000000" w:themeColor="text1"/>
          <w:lang w:val="en-GB"/>
        </w:rPr>
        <w:t xml:space="preserve"> reflexivity with their public.</w:t>
      </w:r>
      <w:r w:rsidR="00256081">
        <w:rPr>
          <w:rFonts w:ascii="Arial" w:hAnsi="Arial" w:cs="Arial"/>
          <w:color w:val="000000" w:themeColor="text1"/>
          <w:lang w:val="en-GB"/>
        </w:rPr>
        <w:t xml:space="preserve"> </w:t>
      </w:r>
      <w:r>
        <w:rPr>
          <w:rFonts w:ascii="Arial" w:hAnsi="Arial" w:cs="Arial"/>
          <w:color w:val="000000" w:themeColor="text1"/>
          <w:lang w:val="en-GB"/>
        </w:rPr>
        <w:t xml:space="preserve">In turn, </w:t>
      </w:r>
      <w:r>
        <w:rPr>
          <w:rFonts w:ascii="Arial" w:hAnsi="Arial" w:cs="Arial"/>
          <w:color w:val="000000" w:themeColor="text1"/>
        </w:rPr>
        <w:t>UAB and UOC d</w:t>
      </w:r>
      <w:r w:rsidRPr="009A7FDF">
        <w:rPr>
          <w:rFonts w:ascii="Arial" w:eastAsia="Arial" w:hAnsi="Arial" w:cs="Arial"/>
        </w:rPr>
        <w:t>esign</w:t>
      </w:r>
      <w:r>
        <w:rPr>
          <w:rFonts w:ascii="Arial" w:eastAsia="Arial" w:hAnsi="Arial" w:cs="Arial"/>
        </w:rPr>
        <w:t>ed</w:t>
      </w:r>
      <w:r w:rsidRPr="009A7FDF">
        <w:rPr>
          <w:rFonts w:ascii="Arial" w:eastAsia="Arial" w:hAnsi="Arial" w:cs="Arial"/>
        </w:rPr>
        <w:t xml:space="preserve"> and facilitat</w:t>
      </w:r>
      <w:r>
        <w:rPr>
          <w:rFonts w:ascii="Arial" w:eastAsia="Arial" w:hAnsi="Arial" w:cs="Arial"/>
        </w:rPr>
        <w:t>ed</w:t>
      </w:r>
      <w:r w:rsidRPr="009A7FDF">
        <w:rPr>
          <w:rFonts w:ascii="Arial" w:eastAsia="Arial" w:hAnsi="Arial" w:cs="Arial"/>
        </w:rPr>
        <w:t xml:space="preserve"> a </w:t>
      </w:r>
      <w:r>
        <w:rPr>
          <w:rFonts w:ascii="Arial" w:eastAsia="Arial" w:hAnsi="Arial" w:cs="Arial"/>
        </w:rPr>
        <w:t>two-</w:t>
      </w:r>
      <w:r w:rsidRPr="009A7FDF">
        <w:rPr>
          <w:rFonts w:ascii="Arial" w:eastAsia="Arial" w:hAnsi="Arial" w:cs="Arial"/>
        </w:rPr>
        <w:t xml:space="preserve">hours working session on RRI </w:t>
      </w:r>
      <w:r>
        <w:rPr>
          <w:rFonts w:ascii="Arial" w:eastAsia="Arial" w:hAnsi="Arial" w:cs="Arial"/>
        </w:rPr>
        <w:t xml:space="preserve">to foster </w:t>
      </w:r>
      <w:r w:rsidRPr="009A7FDF">
        <w:rPr>
          <w:rFonts w:ascii="Arial" w:eastAsia="Arial" w:hAnsi="Arial" w:cs="Arial"/>
        </w:rPr>
        <w:t xml:space="preserve">an in-depth discussion among partners so as to facilitate a common understanding of RRI within </w:t>
      </w:r>
      <w:r w:rsidRPr="009A7FDF">
        <w:rPr>
          <w:rFonts w:ascii="Arial" w:eastAsia="Arial" w:hAnsi="Arial" w:cs="Arial"/>
        </w:rPr>
        <w:lastRenderedPageBreak/>
        <w:t>the project</w:t>
      </w:r>
      <w:r>
        <w:rPr>
          <w:rFonts w:ascii="Arial" w:eastAsia="Arial" w:hAnsi="Arial" w:cs="Arial"/>
        </w:rPr>
        <w:t xml:space="preserve">. As a result, UAB and UOC are generating </w:t>
      </w:r>
      <w:r w:rsidRPr="009A7FDF">
        <w:rPr>
          <w:rFonts w:ascii="Arial" w:eastAsia="Arial" w:hAnsi="Arial" w:cs="Arial"/>
        </w:rPr>
        <w:t xml:space="preserve">an implementation protocol for including RRI process requirements and values through all the stages of the </w:t>
      </w:r>
      <w:r w:rsidRPr="004C2165">
        <w:rPr>
          <w:rFonts w:ascii="Arial" w:eastAsia="Arial" w:hAnsi="Arial" w:cs="Arial"/>
        </w:rPr>
        <w:t>project</w:t>
      </w:r>
      <w:r w:rsidR="00D66B6E" w:rsidRPr="004C2165">
        <w:rPr>
          <w:rFonts w:ascii="Arial" w:eastAsia="Arial" w:hAnsi="Arial" w:cs="Arial"/>
        </w:rPr>
        <w:t xml:space="preserve"> as part of </w:t>
      </w:r>
      <w:r w:rsidR="004C2165">
        <w:rPr>
          <w:rFonts w:ascii="Arial" w:eastAsia="Arial" w:hAnsi="Arial" w:cs="Arial"/>
        </w:rPr>
        <w:t>Task 4.</w:t>
      </w:r>
      <w:r w:rsidR="00D66B6E" w:rsidRPr="004C2165">
        <w:rPr>
          <w:rFonts w:ascii="Arial" w:eastAsia="Arial" w:hAnsi="Arial" w:cs="Arial"/>
        </w:rPr>
        <w:t>4</w:t>
      </w:r>
      <w:r w:rsidRPr="004C2165">
        <w:rPr>
          <w:rFonts w:ascii="Arial" w:eastAsia="Arial" w:hAnsi="Arial" w:cs="Arial"/>
        </w:rPr>
        <w:t>.</w:t>
      </w:r>
      <w:r>
        <w:rPr>
          <w:rFonts w:ascii="Arial" w:eastAsia="Arial" w:hAnsi="Arial" w:cs="Arial"/>
        </w:rPr>
        <w:t xml:space="preserve"> In another session, TBVT, SMS and LAC presented initial results from the focus groups conducted in Spain in Task 2.1 and got feedback from partners. TBVT, SMS and LAC also </w:t>
      </w:r>
      <w:r w:rsidRPr="009A7FDF">
        <w:rPr>
          <w:rFonts w:ascii="Arial" w:hAnsi="Arial" w:cs="Arial"/>
          <w:lang w:val="en-GB"/>
        </w:rPr>
        <w:t>shared</w:t>
      </w:r>
      <w:r>
        <w:rPr>
          <w:rFonts w:ascii="Arial" w:hAnsi="Arial" w:cs="Arial"/>
        </w:rPr>
        <w:t xml:space="preserve"> the ideas for the development of</w:t>
      </w:r>
      <w:r w:rsidRPr="009A7FDF">
        <w:rPr>
          <w:rFonts w:ascii="Arial" w:hAnsi="Arial" w:cs="Arial"/>
          <w:lang w:val="en-GB"/>
        </w:rPr>
        <w:t xml:space="preserve"> their </w:t>
      </w:r>
      <w:r>
        <w:rPr>
          <w:rFonts w:ascii="Arial" w:hAnsi="Arial" w:cs="Arial"/>
        </w:rPr>
        <w:t xml:space="preserve">future </w:t>
      </w:r>
      <w:r w:rsidRPr="009A7FDF">
        <w:rPr>
          <w:rFonts w:ascii="Arial" w:hAnsi="Arial" w:cs="Arial"/>
          <w:lang w:val="en-GB"/>
        </w:rPr>
        <w:t>PERSEIA</w:t>
      </w:r>
      <w:r>
        <w:rPr>
          <w:rFonts w:ascii="Arial" w:hAnsi="Arial" w:cs="Arial"/>
        </w:rPr>
        <w:t>s</w:t>
      </w:r>
      <w:r w:rsidR="00D66B6E">
        <w:rPr>
          <w:rFonts w:ascii="Arial" w:hAnsi="Arial" w:cs="Arial"/>
        </w:rPr>
        <w:t xml:space="preserve"> </w:t>
      </w:r>
      <w:r>
        <w:rPr>
          <w:rFonts w:ascii="Arial" w:hAnsi="Arial" w:cs="Arial"/>
        </w:rPr>
        <w:t>and scheduled their activities in the schools</w:t>
      </w:r>
      <w:r w:rsidRPr="009A7FDF">
        <w:rPr>
          <w:rFonts w:ascii="Arial" w:hAnsi="Arial" w:cs="Arial"/>
          <w:lang w:val="en-GB"/>
        </w:rPr>
        <w:t xml:space="preserve"> for the next months</w:t>
      </w:r>
      <w:r>
        <w:rPr>
          <w:rFonts w:ascii="Arial" w:hAnsi="Arial" w:cs="Arial"/>
        </w:rPr>
        <w:t xml:space="preserve"> with the other partners. </w:t>
      </w:r>
      <w:r w:rsidR="00D66B6E">
        <w:rPr>
          <w:rFonts w:ascii="Arial" w:hAnsi="Arial" w:cs="Arial"/>
          <w:color w:val="000000" w:themeColor="text1"/>
          <w:lang w:val="en-GB"/>
        </w:rPr>
        <w:t xml:space="preserve">UoB, AJA and UAB provided </w:t>
      </w:r>
      <w:r w:rsidR="00D66B6E" w:rsidRPr="009A7FDF">
        <w:rPr>
          <w:rFonts w:ascii="Arial" w:hAnsi="Arial" w:cs="Arial"/>
          <w:color w:val="000000" w:themeColor="text1"/>
          <w:lang w:val="en-GB"/>
        </w:rPr>
        <w:t>resources for all partners to support continuous reflexivity for</w:t>
      </w:r>
      <w:r w:rsidR="00D66B6E">
        <w:rPr>
          <w:rFonts w:ascii="Arial" w:hAnsi="Arial" w:cs="Arial"/>
          <w:color w:val="000000" w:themeColor="text1"/>
          <w:lang w:val="en-GB"/>
        </w:rPr>
        <w:t xml:space="preserve"> the</w:t>
      </w:r>
      <w:r w:rsidR="00D66B6E" w:rsidRPr="009A7FDF">
        <w:rPr>
          <w:rFonts w:ascii="Arial" w:hAnsi="Arial" w:cs="Arial"/>
          <w:color w:val="000000" w:themeColor="text1"/>
          <w:lang w:val="en-GB"/>
        </w:rPr>
        <w:t xml:space="preserve"> next </w:t>
      </w:r>
      <w:r w:rsidR="00D66B6E">
        <w:rPr>
          <w:rFonts w:ascii="Arial" w:hAnsi="Arial" w:cs="Arial"/>
          <w:color w:val="000000" w:themeColor="text1"/>
          <w:lang w:val="en-GB"/>
        </w:rPr>
        <w:t xml:space="preserve">project </w:t>
      </w:r>
      <w:r w:rsidR="00D66B6E" w:rsidRPr="009A7FDF">
        <w:rPr>
          <w:rFonts w:ascii="Arial" w:hAnsi="Arial" w:cs="Arial"/>
          <w:color w:val="000000" w:themeColor="text1"/>
          <w:lang w:val="en-GB"/>
        </w:rPr>
        <w:t xml:space="preserve">activities. </w:t>
      </w:r>
    </w:p>
    <w:p w:rsidR="00D66B6E" w:rsidRDefault="00E504CF" w:rsidP="00E504CF">
      <w:pPr>
        <w:pStyle w:val="Sinespaciado"/>
        <w:spacing w:after="120"/>
        <w:jc w:val="both"/>
        <w:rPr>
          <w:rFonts w:ascii="Arial" w:hAnsi="Arial" w:cs="Arial"/>
          <w:color w:val="000000" w:themeColor="text1"/>
          <w:lang w:val="en-GB"/>
        </w:rPr>
      </w:pPr>
      <w:r>
        <w:rPr>
          <w:rFonts w:ascii="Arial" w:hAnsi="Arial" w:cs="Arial"/>
          <w:color w:val="000000" w:themeColor="text1"/>
          <w:lang w:val="en-GB"/>
        </w:rPr>
        <w:t>During the workshop</w:t>
      </w:r>
      <w:r w:rsidR="00256081">
        <w:rPr>
          <w:rFonts w:ascii="Arial" w:hAnsi="Arial" w:cs="Arial"/>
          <w:color w:val="000000" w:themeColor="text1"/>
          <w:lang w:val="en-GB"/>
        </w:rPr>
        <w:t xml:space="preserve"> </w:t>
      </w:r>
      <w:r>
        <w:rPr>
          <w:rFonts w:ascii="Arial" w:hAnsi="Arial" w:cs="Arial"/>
          <w:color w:val="000000" w:themeColor="text1"/>
          <w:lang w:val="en-GB"/>
        </w:rPr>
        <w:t>UoB</w:t>
      </w:r>
      <w:r w:rsidR="00256081">
        <w:rPr>
          <w:rFonts w:ascii="Arial" w:hAnsi="Arial" w:cs="Arial"/>
          <w:color w:val="000000" w:themeColor="text1"/>
          <w:lang w:val="en-GB"/>
        </w:rPr>
        <w:t xml:space="preserve"> </w:t>
      </w:r>
      <w:r>
        <w:rPr>
          <w:rFonts w:ascii="Arial" w:hAnsi="Arial" w:cs="Arial"/>
          <w:color w:val="000000" w:themeColor="text1"/>
          <w:lang w:val="en-GB"/>
        </w:rPr>
        <w:t>also organised</w:t>
      </w:r>
      <w:r w:rsidRPr="009A7FDF">
        <w:rPr>
          <w:rFonts w:ascii="Arial" w:hAnsi="Arial" w:cs="Arial"/>
          <w:color w:val="000000" w:themeColor="text1"/>
          <w:lang w:val="en-GB"/>
        </w:rPr>
        <w:t xml:space="preserve"> discussions with early career researchers</w:t>
      </w:r>
      <w:r>
        <w:rPr>
          <w:rFonts w:ascii="Arial" w:hAnsi="Arial" w:cs="Arial"/>
          <w:color w:val="000000" w:themeColor="text1"/>
          <w:lang w:val="en-GB"/>
        </w:rPr>
        <w:t xml:space="preserve"> who will be involved in the PERSEIAs</w:t>
      </w:r>
      <w:r w:rsidRPr="009A7FDF">
        <w:rPr>
          <w:rFonts w:ascii="Arial" w:hAnsi="Arial" w:cs="Arial"/>
          <w:color w:val="000000" w:themeColor="text1"/>
          <w:lang w:val="en-GB"/>
        </w:rPr>
        <w:t>. The discussions with the teachers are taking place independently</w:t>
      </w:r>
      <w:r>
        <w:rPr>
          <w:rFonts w:ascii="Arial" w:hAnsi="Arial" w:cs="Arial"/>
          <w:color w:val="000000" w:themeColor="text1"/>
          <w:lang w:val="en-GB"/>
        </w:rPr>
        <w:t xml:space="preserve"> at schools</w:t>
      </w:r>
      <w:r w:rsidRPr="009A7FDF">
        <w:rPr>
          <w:rFonts w:ascii="Arial" w:hAnsi="Arial" w:cs="Arial"/>
          <w:color w:val="000000" w:themeColor="text1"/>
          <w:lang w:val="en-GB"/>
        </w:rPr>
        <w:t xml:space="preserve">. </w:t>
      </w:r>
    </w:p>
    <w:p w:rsidR="00E504CF" w:rsidRPr="009A7FDF" w:rsidRDefault="00E504CF" w:rsidP="00E504CF">
      <w:pPr>
        <w:pStyle w:val="Sinespaciado"/>
        <w:spacing w:after="120"/>
        <w:jc w:val="both"/>
        <w:rPr>
          <w:rFonts w:ascii="Arial" w:hAnsi="Arial" w:cs="Arial"/>
          <w:color w:val="000000" w:themeColor="text1"/>
          <w:lang w:val="en-GB"/>
        </w:rPr>
      </w:pPr>
      <w:r w:rsidRPr="009A7FDF">
        <w:rPr>
          <w:rFonts w:ascii="Arial" w:hAnsi="Arial" w:cs="Arial"/>
          <w:color w:val="000000" w:themeColor="text1"/>
          <w:lang w:val="en-GB"/>
        </w:rPr>
        <w:t>A summary of the workshop has been produced, and at the moment</w:t>
      </w:r>
      <w:r w:rsidR="00256081">
        <w:rPr>
          <w:rFonts w:ascii="Arial" w:hAnsi="Arial" w:cs="Arial"/>
          <w:color w:val="000000" w:themeColor="text1"/>
          <w:lang w:val="en-GB"/>
        </w:rPr>
        <w:t xml:space="preserve"> </w:t>
      </w:r>
      <w:r>
        <w:rPr>
          <w:rFonts w:ascii="Arial" w:hAnsi="Arial" w:cs="Arial"/>
          <w:color w:val="000000" w:themeColor="text1"/>
          <w:lang w:val="en-GB"/>
        </w:rPr>
        <w:t>UoB is</w:t>
      </w:r>
      <w:r w:rsidRPr="009A7FDF">
        <w:rPr>
          <w:rFonts w:ascii="Arial" w:hAnsi="Arial" w:cs="Arial"/>
          <w:color w:val="000000" w:themeColor="text1"/>
          <w:lang w:val="en-GB"/>
        </w:rPr>
        <w:t xml:space="preserve"> working on the transcriptions of the workshop that we will be able to share with the consortium</w:t>
      </w:r>
      <w:r>
        <w:rPr>
          <w:rFonts w:ascii="Arial" w:hAnsi="Arial" w:cs="Arial"/>
          <w:color w:val="000000" w:themeColor="text1"/>
          <w:lang w:val="en-GB"/>
        </w:rPr>
        <w:t xml:space="preserve"> and will be useful for the development of trainings (Tasks 3.2 and 3.3)</w:t>
      </w:r>
      <w:r w:rsidRPr="009A7FDF">
        <w:rPr>
          <w:rFonts w:ascii="Arial" w:hAnsi="Arial" w:cs="Arial"/>
          <w:color w:val="000000" w:themeColor="text1"/>
          <w:lang w:val="en-GB"/>
        </w:rPr>
        <w:t xml:space="preserve">. The workshop has </w:t>
      </w:r>
      <w:r>
        <w:rPr>
          <w:rFonts w:ascii="Arial" w:hAnsi="Arial" w:cs="Arial"/>
          <w:color w:val="000000" w:themeColor="text1"/>
          <w:lang w:val="en-GB"/>
        </w:rPr>
        <w:t>thus</w:t>
      </w:r>
      <w:r w:rsidRPr="009A7FDF">
        <w:rPr>
          <w:rFonts w:ascii="Arial" w:hAnsi="Arial" w:cs="Arial"/>
          <w:color w:val="000000" w:themeColor="text1"/>
          <w:lang w:val="en-GB"/>
        </w:rPr>
        <w:t xml:space="preserve"> helped us start to identify the potential training that both researchers and teachers may need in order to participate in PERSEIAs</w:t>
      </w:r>
      <w:r>
        <w:rPr>
          <w:rFonts w:ascii="Arial" w:hAnsi="Arial" w:cs="Arial"/>
          <w:color w:val="000000" w:themeColor="text1"/>
          <w:lang w:val="en-GB"/>
        </w:rPr>
        <w:t>. UoB is</w:t>
      </w:r>
      <w:r w:rsidR="00256081">
        <w:rPr>
          <w:rFonts w:ascii="Arial" w:hAnsi="Arial" w:cs="Arial"/>
          <w:color w:val="000000" w:themeColor="text1"/>
          <w:lang w:val="en-GB"/>
        </w:rPr>
        <w:t xml:space="preserve"> </w:t>
      </w:r>
      <w:r w:rsidRPr="009A7FDF">
        <w:rPr>
          <w:rFonts w:ascii="Arial" w:hAnsi="Arial" w:cs="Arial"/>
          <w:color w:val="000000" w:themeColor="text1"/>
          <w:lang w:val="en-GB"/>
        </w:rPr>
        <w:t xml:space="preserve">at the moment having more in depth discussions in Bristol and trying to also get to know about local particularities through the partners in France and Spain. </w:t>
      </w:r>
    </w:p>
    <w:p w:rsidR="00E504CF" w:rsidRPr="009A7FDF" w:rsidRDefault="00E504CF" w:rsidP="00E504CF">
      <w:pPr>
        <w:pStyle w:val="Sinespaciado"/>
        <w:spacing w:after="120"/>
        <w:ind w:left="360"/>
        <w:jc w:val="both"/>
        <w:rPr>
          <w:rFonts w:ascii="Arial" w:hAnsi="Arial" w:cs="Arial"/>
          <w:color w:val="000000" w:themeColor="text1"/>
          <w:lang w:val="en-GB"/>
        </w:rPr>
      </w:pPr>
    </w:p>
    <w:p w:rsidR="00E504CF" w:rsidRPr="009A7FDF" w:rsidRDefault="00E504CF" w:rsidP="00E504CF">
      <w:pPr>
        <w:pStyle w:val="Standard"/>
        <w:spacing w:after="120"/>
        <w:ind w:firstLine="708"/>
        <w:jc w:val="both"/>
        <w:rPr>
          <w:rFonts w:ascii="Arial" w:eastAsia="Arial" w:hAnsi="Arial" w:cs="Arial"/>
          <w:b/>
          <w:color w:val="000000"/>
        </w:rPr>
      </w:pPr>
      <w:r w:rsidRPr="009A7FDF">
        <w:rPr>
          <w:rFonts w:ascii="Arial" w:eastAsia="Arial" w:hAnsi="Arial" w:cs="Arial"/>
          <w:b/>
          <w:color w:val="000000"/>
        </w:rPr>
        <w:t>Task 3.</w:t>
      </w:r>
      <w:r w:rsidR="000D30D0" w:rsidRPr="009A7FDF">
        <w:rPr>
          <w:rFonts w:ascii="Arial" w:eastAsia="Arial" w:hAnsi="Arial" w:cs="Arial"/>
          <w:b/>
          <w:color w:val="000000"/>
        </w:rPr>
        <w:t>2</w:t>
      </w:r>
      <w:r w:rsidR="00BD63A7">
        <w:rPr>
          <w:rFonts w:ascii="Arial" w:eastAsia="Arial" w:hAnsi="Arial" w:cs="Arial"/>
          <w:b/>
          <w:color w:val="000000"/>
        </w:rPr>
        <w:t xml:space="preserve"> </w:t>
      </w:r>
      <w:r w:rsidR="000D30D0" w:rsidRPr="009A7FDF">
        <w:rPr>
          <w:rFonts w:ascii="Arial" w:eastAsia="Arial" w:hAnsi="Arial" w:cs="Arial"/>
          <w:b/>
          <w:color w:val="000000"/>
        </w:rPr>
        <w:t>Development</w:t>
      </w:r>
      <w:r w:rsidRPr="009A7FDF">
        <w:rPr>
          <w:rFonts w:ascii="Arial" w:eastAsia="Arial" w:hAnsi="Arial" w:cs="Arial"/>
          <w:b/>
          <w:color w:val="000000"/>
        </w:rPr>
        <w:t xml:space="preserve"> of training and guidelines for researchers</w:t>
      </w:r>
    </w:p>
    <w:p w:rsidR="00E504CF" w:rsidRPr="009A7FDF" w:rsidRDefault="00E504CF" w:rsidP="00E504CF">
      <w:pPr>
        <w:pStyle w:val="Sinespaciado"/>
        <w:spacing w:after="120"/>
        <w:jc w:val="both"/>
        <w:rPr>
          <w:rFonts w:ascii="Arial" w:hAnsi="Arial" w:cs="Arial"/>
          <w:color w:val="000000" w:themeColor="text1"/>
          <w:lang w:val="en-GB"/>
        </w:rPr>
      </w:pPr>
      <w:r w:rsidRPr="009A7FDF">
        <w:rPr>
          <w:rFonts w:ascii="Arial" w:hAnsi="Arial" w:cs="Arial"/>
          <w:color w:val="000000" w:themeColor="text1"/>
          <w:lang w:val="en-GB"/>
        </w:rPr>
        <w:t xml:space="preserve">After the discussions with early career researchers and </w:t>
      </w:r>
      <w:r>
        <w:rPr>
          <w:rFonts w:ascii="Arial" w:hAnsi="Arial" w:cs="Arial"/>
          <w:color w:val="000000" w:themeColor="text1"/>
          <w:lang w:val="en-GB"/>
        </w:rPr>
        <w:t xml:space="preserve">based on the topics discussed during the knowledge sharing workshop, UoB together </w:t>
      </w:r>
      <w:r w:rsidRPr="009A7FDF">
        <w:rPr>
          <w:rFonts w:ascii="Arial" w:hAnsi="Arial" w:cs="Arial"/>
          <w:color w:val="000000" w:themeColor="text1"/>
          <w:lang w:val="en-GB"/>
        </w:rPr>
        <w:t xml:space="preserve">with </w:t>
      </w:r>
      <w:r>
        <w:rPr>
          <w:rFonts w:ascii="Arial" w:hAnsi="Arial" w:cs="Arial"/>
          <w:color w:val="000000" w:themeColor="text1"/>
          <w:lang w:val="en-GB"/>
        </w:rPr>
        <w:t xml:space="preserve">AJA, LAC, UAB and UOC </w:t>
      </w:r>
      <w:r w:rsidRPr="009A7FDF">
        <w:rPr>
          <w:rFonts w:ascii="Arial" w:hAnsi="Arial" w:cs="Arial"/>
          <w:color w:val="000000" w:themeColor="text1"/>
          <w:lang w:val="en-GB"/>
        </w:rPr>
        <w:t>are working on a first version of the topics to be tackled in the trainings</w:t>
      </w:r>
      <w:r>
        <w:rPr>
          <w:rFonts w:ascii="Arial" w:hAnsi="Arial" w:cs="Arial"/>
          <w:color w:val="000000" w:themeColor="text1"/>
          <w:lang w:val="en-GB"/>
        </w:rPr>
        <w:t xml:space="preserve"> for researchers. It has been agreed that each of the trainings</w:t>
      </w:r>
      <w:r w:rsidRPr="009A7FDF">
        <w:rPr>
          <w:rFonts w:ascii="Arial" w:hAnsi="Arial" w:cs="Arial"/>
          <w:color w:val="000000" w:themeColor="text1"/>
          <w:lang w:val="en-GB"/>
        </w:rPr>
        <w:t xml:space="preserve"> will be different and have different formats in order to adapt them to </w:t>
      </w:r>
      <w:r>
        <w:rPr>
          <w:rFonts w:ascii="Arial" w:hAnsi="Arial" w:cs="Arial"/>
          <w:color w:val="000000" w:themeColor="text1"/>
          <w:lang w:val="en-GB"/>
        </w:rPr>
        <w:t>the educational setting in each country. In Bristol</w:t>
      </w:r>
      <w:r w:rsidR="00BD63A7">
        <w:rPr>
          <w:rFonts w:ascii="Arial" w:hAnsi="Arial" w:cs="Arial"/>
          <w:color w:val="000000" w:themeColor="text1"/>
          <w:lang w:val="en-GB"/>
        </w:rPr>
        <w:t>,</w:t>
      </w:r>
      <w:r>
        <w:rPr>
          <w:rFonts w:ascii="Arial" w:hAnsi="Arial" w:cs="Arial"/>
          <w:color w:val="000000" w:themeColor="text1"/>
          <w:lang w:val="en-GB"/>
        </w:rPr>
        <w:t xml:space="preserve"> UoB has</w:t>
      </w:r>
      <w:r w:rsidRPr="009A7FDF">
        <w:rPr>
          <w:rFonts w:ascii="Arial" w:hAnsi="Arial" w:cs="Arial"/>
          <w:color w:val="000000" w:themeColor="text1"/>
          <w:lang w:val="en-GB"/>
        </w:rPr>
        <w:t xml:space="preserve"> been working with </w:t>
      </w:r>
      <w:r>
        <w:rPr>
          <w:rFonts w:ascii="Arial" w:hAnsi="Arial" w:cs="Arial"/>
          <w:color w:val="000000" w:themeColor="text1"/>
          <w:lang w:val="en-GB"/>
        </w:rPr>
        <w:t>their</w:t>
      </w:r>
      <w:r w:rsidRPr="009A7FDF">
        <w:rPr>
          <w:rFonts w:ascii="Arial" w:hAnsi="Arial" w:cs="Arial"/>
          <w:color w:val="000000" w:themeColor="text1"/>
          <w:lang w:val="en-GB"/>
        </w:rPr>
        <w:t xml:space="preserve"> training specialists and with the Bristol Doctoral College to find ways in which to make the training attractive to early career researchers, bearing in mind the amount of training that is available out there. </w:t>
      </w:r>
    </w:p>
    <w:p w:rsidR="00E504CF" w:rsidRPr="009A7FDF" w:rsidRDefault="000D30D0" w:rsidP="00E504CF">
      <w:pPr>
        <w:pStyle w:val="Sinespaciado1"/>
        <w:spacing w:after="120"/>
        <w:jc w:val="both"/>
        <w:rPr>
          <w:rFonts w:ascii="Arial" w:hAnsi="Arial" w:cs="Arial"/>
          <w:color w:val="000000" w:themeColor="text1"/>
          <w:lang w:val="en-GB"/>
        </w:rPr>
      </w:pPr>
      <w:r w:rsidRPr="009A7FDF">
        <w:rPr>
          <w:rFonts w:ascii="Arial" w:hAnsi="Arial"/>
          <w:lang w:val="en-GB"/>
        </w:rPr>
        <w:t>Moreover, in</w:t>
      </w:r>
      <w:r w:rsidR="00E504CF" w:rsidRPr="009A7FDF">
        <w:rPr>
          <w:rFonts w:ascii="Arial" w:hAnsi="Arial"/>
          <w:lang w:val="en-GB"/>
        </w:rPr>
        <w:t xml:space="preserve"> France, AJA and LAC have </w:t>
      </w:r>
      <w:r w:rsidR="00E504CF" w:rsidRPr="009A7FDF">
        <w:rPr>
          <w:rFonts w:ascii="Arial" w:hAnsi="Arial" w:cs="Arial"/>
          <w:color w:val="000000" w:themeColor="text1"/>
          <w:lang w:val="en-GB"/>
        </w:rPr>
        <w:t>outline</w:t>
      </w:r>
      <w:r w:rsidR="00E504CF">
        <w:rPr>
          <w:rFonts w:ascii="Arial" w:hAnsi="Arial" w:cs="Arial"/>
          <w:color w:val="000000" w:themeColor="text1"/>
          <w:lang w:val="en-GB"/>
        </w:rPr>
        <w:t>d a</w:t>
      </w:r>
      <w:r w:rsidR="00E504CF" w:rsidRPr="009A7FDF">
        <w:rPr>
          <w:rFonts w:ascii="Arial" w:hAnsi="Arial" w:cs="Arial"/>
          <w:color w:val="000000" w:themeColor="text1"/>
          <w:lang w:val="en-GB"/>
        </w:rPr>
        <w:t xml:space="preserve"> first version </w:t>
      </w:r>
      <w:r w:rsidR="00E504CF">
        <w:rPr>
          <w:rFonts w:ascii="Arial" w:hAnsi="Arial" w:cs="Arial"/>
          <w:color w:val="000000" w:themeColor="text1"/>
          <w:lang w:val="en-GB"/>
        </w:rPr>
        <w:t xml:space="preserve">of the training program and </w:t>
      </w:r>
      <w:r w:rsidR="00E504CF" w:rsidRPr="009A7FDF">
        <w:rPr>
          <w:rFonts w:ascii="Arial" w:hAnsi="Arial"/>
          <w:lang w:val="en-GB"/>
        </w:rPr>
        <w:t>established contact with graduate schools</w:t>
      </w:r>
      <w:r w:rsidR="00E504CF">
        <w:rPr>
          <w:rFonts w:ascii="Arial" w:hAnsi="Arial"/>
          <w:lang w:val="en-GB"/>
        </w:rPr>
        <w:t xml:space="preserve"> in Paris</w:t>
      </w:r>
      <w:r w:rsidR="00E504CF" w:rsidRPr="009A7FDF">
        <w:rPr>
          <w:rFonts w:ascii="Arial" w:hAnsi="Arial"/>
          <w:lang w:val="en-GB"/>
        </w:rPr>
        <w:t xml:space="preserve"> to include the first training session </w:t>
      </w:r>
      <w:r w:rsidR="00E504CF">
        <w:rPr>
          <w:rFonts w:ascii="Arial" w:hAnsi="Arial"/>
          <w:lang w:val="en-GB"/>
        </w:rPr>
        <w:t xml:space="preserve">for early career </w:t>
      </w:r>
      <w:r>
        <w:rPr>
          <w:rFonts w:ascii="Arial" w:hAnsi="Arial"/>
          <w:lang w:val="en-GB"/>
        </w:rPr>
        <w:t>researcher</w:t>
      </w:r>
      <w:r w:rsidR="008D5934">
        <w:rPr>
          <w:rFonts w:ascii="Arial" w:hAnsi="Arial"/>
          <w:lang w:val="en-GB"/>
        </w:rPr>
        <w:t>s</w:t>
      </w:r>
      <w:r w:rsidR="00256081">
        <w:rPr>
          <w:rFonts w:ascii="Arial" w:hAnsi="Arial"/>
          <w:lang w:val="en-GB"/>
        </w:rPr>
        <w:t xml:space="preserve"> </w:t>
      </w:r>
      <w:r w:rsidR="00E504CF" w:rsidRPr="009A7FDF">
        <w:rPr>
          <w:rFonts w:ascii="Arial" w:hAnsi="Arial"/>
          <w:lang w:val="en-GB"/>
        </w:rPr>
        <w:t>within their catalogue of trainings proposed to their PhD students in 2016-17.</w:t>
      </w:r>
    </w:p>
    <w:p w:rsidR="00E504CF" w:rsidRPr="009A7FDF" w:rsidRDefault="00E504CF" w:rsidP="00E504CF">
      <w:pPr>
        <w:pStyle w:val="Sinespaciado"/>
        <w:spacing w:after="120"/>
        <w:jc w:val="both"/>
        <w:rPr>
          <w:rFonts w:ascii="Arial" w:hAnsi="Arial" w:cs="Arial"/>
          <w:color w:val="000000" w:themeColor="text1"/>
          <w:lang w:val="en-GB"/>
        </w:rPr>
      </w:pPr>
      <w:r>
        <w:rPr>
          <w:rFonts w:ascii="Arial" w:hAnsi="Arial"/>
          <w:lang w:val="en-GB"/>
        </w:rPr>
        <w:t>In Spain, UAB and UOC are initiating conversations with UAB’s Institute of Education</w:t>
      </w:r>
      <w:r w:rsidR="00256081">
        <w:rPr>
          <w:rFonts w:ascii="Arial" w:hAnsi="Arial"/>
          <w:lang w:val="en-GB"/>
        </w:rPr>
        <w:t xml:space="preserve"> </w:t>
      </w:r>
      <w:r w:rsidR="008D5934">
        <w:rPr>
          <w:rFonts w:ascii="Arial" w:hAnsi="Arial"/>
          <w:lang w:val="en-GB"/>
        </w:rPr>
        <w:t xml:space="preserve">(ICE) </w:t>
      </w:r>
      <w:r w:rsidRPr="009A7FDF">
        <w:rPr>
          <w:rFonts w:ascii="Arial" w:hAnsi="Arial" w:cs="Arial"/>
          <w:color w:val="000000" w:themeColor="text1"/>
          <w:lang w:val="en-GB"/>
        </w:rPr>
        <w:t>to explore local trainin</w:t>
      </w:r>
      <w:r>
        <w:rPr>
          <w:rFonts w:ascii="Arial" w:hAnsi="Arial" w:cs="Arial"/>
          <w:color w:val="000000" w:themeColor="text1"/>
          <w:lang w:val="en-GB"/>
        </w:rPr>
        <w:t>g possibilities and constraints</w:t>
      </w:r>
      <w:r>
        <w:rPr>
          <w:rFonts w:ascii="Arial" w:hAnsi="Arial"/>
          <w:lang w:val="en-GB"/>
        </w:rPr>
        <w:t>, with the support of UoB and AJA.</w:t>
      </w:r>
    </w:p>
    <w:p w:rsidR="00E504CF" w:rsidRPr="009A7FDF" w:rsidRDefault="00E504CF" w:rsidP="00E504CF">
      <w:pPr>
        <w:pStyle w:val="Sinespaciado"/>
        <w:spacing w:after="120"/>
        <w:ind w:left="360"/>
        <w:jc w:val="both"/>
        <w:rPr>
          <w:rFonts w:ascii="Arial" w:hAnsi="Arial" w:cs="Arial"/>
          <w:color w:val="000000" w:themeColor="text1"/>
          <w:lang w:val="en-GB"/>
        </w:rPr>
      </w:pPr>
      <w:r>
        <w:rPr>
          <w:rFonts w:ascii="Arial" w:hAnsi="Arial" w:cs="Arial"/>
          <w:color w:val="000000" w:themeColor="text1"/>
          <w:lang w:val="en-GB"/>
        </w:rPr>
        <w:tab/>
      </w:r>
    </w:p>
    <w:p w:rsidR="00E504CF" w:rsidRPr="009A7FDF" w:rsidRDefault="00E504CF" w:rsidP="00E504CF">
      <w:pPr>
        <w:pStyle w:val="Standard"/>
        <w:spacing w:after="120"/>
        <w:ind w:firstLine="708"/>
        <w:jc w:val="both"/>
        <w:rPr>
          <w:rFonts w:ascii="Arial" w:eastAsia="Arial" w:hAnsi="Arial" w:cs="Arial"/>
          <w:b/>
          <w:color w:val="000000"/>
        </w:rPr>
      </w:pPr>
      <w:r w:rsidRPr="009A7FDF">
        <w:rPr>
          <w:rFonts w:ascii="Arial" w:eastAsia="Arial" w:hAnsi="Arial" w:cs="Arial"/>
          <w:b/>
          <w:color w:val="000000"/>
        </w:rPr>
        <w:t>Task 3.3</w:t>
      </w:r>
      <w:r w:rsidR="006C4191">
        <w:rPr>
          <w:rFonts w:ascii="Arial" w:eastAsia="Arial" w:hAnsi="Arial" w:cs="Arial"/>
          <w:b/>
          <w:color w:val="000000"/>
        </w:rPr>
        <w:t xml:space="preserve"> </w:t>
      </w:r>
      <w:r w:rsidRPr="009A7FDF">
        <w:rPr>
          <w:rFonts w:ascii="Arial" w:eastAsia="Arial" w:hAnsi="Arial" w:cs="Arial"/>
          <w:b/>
          <w:color w:val="000000"/>
        </w:rPr>
        <w:t>Development of training and guidelines for teachers</w:t>
      </w:r>
    </w:p>
    <w:p w:rsidR="00E504CF" w:rsidRPr="009A7FDF" w:rsidRDefault="00E504CF" w:rsidP="00E504CF">
      <w:pPr>
        <w:pStyle w:val="Sinespaciado"/>
        <w:spacing w:after="120"/>
        <w:jc w:val="both"/>
        <w:rPr>
          <w:rFonts w:ascii="Arial" w:hAnsi="Arial" w:cs="Arial"/>
          <w:color w:val="000000" w:themeColor="text1"/>
          <w:lang w:val="en-GB"/>
        </w:rPr>
      </w:pPr>
      <w:r>
        <w:rPr>
          <w:rFonts w:ascii="Arial" w:hAnsi="Arial" w:cs="Arial"/>
          <w:color w:val="000000" w:themeColor="text1"/>
          <w:lang w:val="en-GB"/>
        </w:rPr>
        <w:t>UoB is</w:t>
      </w:r>
      <w:r w:rsidRPr="009A7FDF">
        <w:rPr>
          <w:rFonts w:ascii="Arial" w:hAnsi="Arial" w:cs="Arial"/>
          <w:color w:val="000000" w:themeColor="text1"/>
          <w:lang w:val="en-GB"/>
        </w:rPr>
        <w:t xml:space="preserve"> at the stage of having conversations with teachers before starting this task</w:t>
      </w:r>
      <w:r>
        <w:rPr>
          <w:rFonts w:ascii="Arial" w:hAnsi="Arial" w:cs="Arial"/>
          <w:color w:val="000000" w:themeColor="text1"/>
          <w:lang w:val="en-GB"/>
        </w:rPr>
        <w:t xml:space="preserve"> that will initiate in Month 12</w:t>
      </w:r>
      <w:r w:rsidR="001674C6">
        <w:rPr>
          <w:rFonts w:ascii="Arial" w:hAnsi="Arial" w:cs="Arial"/>
          <w:color w:val="000000" w:themeColor="text1"/>
          <w:lang w:val="en-GB"/>
        </w:rPr>
        <w:t>, as planned in the GA</w:t>
      </w:r>
      <w:r w:rsidRPr="009A7FDF">
        <w:rPr>
          <w:rFonts w:ascii="Arial" w:hAnsi="Arial" w:cs="Arial"/>
          <w:color w:val="000000" w:themeColor="text1"/>
          <w:lang w:val="en-GB"/>
        </w:rPr>
        <w:t xml:space="preserve">. </w:t>
      </w:r>
    </w:p>
    <w:p w:rsidR="00E504CF" w:rsidRPr="009A7FDF" w:rsidRDefault="00E504CF" w:rsidP="00E504CF">
      <w:pPr>
        <w:pStyle w:val="Standard"/>
        <w:tabs>
          <w:tab w:val="left" w:pos="709"/>
        </w:tabs>
        <w:spacing w:after="120" w:line="240" w:lineRule="auto"/>
        <w:jc w:val="both"/>
        <w:rPr>
          <w:rFonts w:ascii="Arial" w:hAnsi="Arial" w:cs="Arial"/>
        </w:rPr>
      </w:pPr>
    </w:p>
    <w:p w:rsidR="00E504CF" w:rsidRPr="000C5E6D" w:rsidRDefault="00E504CF" w:rsidP="00E504CF">
      <w:pPr>
        <w:pStyle w:val="Prrafodelista"/>
        <w:widowControl/>
        <w:numPr>
          <w:ilvl w:val="2"/>
          <w:numId w:val="2"/>
        </w:numPr>
        <w:tabs>
          <w:tab w:val="left" w:pos="709"/>
        </w:tabs>
        <w:suppressAutoHyphens w:val="0"/>
        <w:autoSpaceDE w:val="0"/>
        <w:adjustRightInd w:val="0"/>
        <w:spacing w:after="120"/>
        <w:ind w:left="709"/>
        <w:jc w:val="both"/>
        <w:textAlignment w:val="auto"/>
        <w:rPr>
          <w:rFonts w:ascii="TimesNewRomanPS-BoldMT" w:eastAsiaTheme="minorHAnsi" w:hAnsi="TimesNewRomanPS-BoldMT" w:cs="TimesNewRomanPS-BoldMT"/>
          <w:b/>
          <w:bCs/>
          <w:kern w:val="0"/>
          <w:szCs w:val="24"/>
          <w:lang w:val="en-GB" w:eastAsia="en-US" w:bidi="ar-SA"/>
        </w:rPr>
      </w:pPr>
      <w:r w:rsidRPr="000C5E6D">
        <w:rPr>
          <w:rFonts w:ascii="Arial" w:hAnsi="Arial"/>
          <w:b/>
          <w:szCs w:val="24"/>
          <w:lang w:val="en-GB"/>
        </w:rPr>
        <w:t>Work Package 4</w:t>
      </w:r>
      <w:r>
        <w:rPr>
          <w:rFonts w:ascii="Arial" w:hAnsi="Arial"/>
          <w:b/>
          <w:szCs w:val="24"/>
          <w:lang w:val="en-GB"/>
        </w:rPr>
        <w:t xml:space="preserve"> ‘</w:t>
      </w:r>
      <w:r w:rsidRPr="000C5E6D">
        <w:rPr>
          <w:rFonts w:ascii="Arial" w:hAnsi="Arial"/>
          <w:b/>
          <w:szCs w:val="24"/>
          <w:lang w:val="en-GB"/>
        </w:rPr>
        <w:t>I</w:t>
      </w:r>
      <w:r w:rsidRPr="003D0161">
        <w:rPr>
          <w:rFonts w:ascii="Arial" w:hAnsi="Arial"/>
          <w:b/>
          <w:kern w:val="0"/>
          <w:lang w:val="en-GB"/>
        </w:rPr>
        <w:t>mpact assessment of the participatory educational process in students' engagement in and learning about science’</w:t>
      </w:r>
      <w:r w:rsidR="0052120B">
        <w:rPr>
          <w:rFonts w:ascii="Arial" w:hAnsi="Arial"/>
          <w:b/>
          <w:kern w:val="0"/>
          <w:lang w:val="en-GB"/>
        </w:rPr>
        <w:t xml:space="preserve"> </w:t>
      </w:r>
      <w:r w:rsidRPr="0052120B">
        <w:rPr>
          <w:rFonts w:ascii="Arial" w:hAnsi="Arial"/>
          <w:kern w:val="0"/>
          <w:lang w:val="en-GB"/>
        </w:rPr>
        <w:t>[Months: 1-36]</w:t>
      </w:r>
      <w:r w:rsidRPr="000C5E6D">
        <w:rPr>
          <w:rFonts w:ascii="TimesNewRomanPSMT" w:eastAsiaTheme="minorHAnsi" w:hAnsi="TimesNewRomanPSMT" w:cs="TimesNewRomanPSMT"/>
          <w:kern w:val="0"/>
          <w:szCs w:val="24"/>
          <w:lang w:val="en-GB" w:eastAsia="en-US" w:bidi="ar-SA"/>
        </w:rPr>
        <w:t xml:space="preserve"> </w:t>
      </w:r>
    </w:p>
    <w:p w:rsidR="00E504CF" w:rsidRPr="00227600" w:rsidRDefault="00E504CF" w:rsidP="00E504CF">
      <w:pPr>
        <w:pStyle w:val="Sinespaciado1"/>
        <w:spacing w:after="120"/>
        <w:jc w:val="both"/>
        <w:rPr>
          <w:rFonts w:ascii="Arial" w:eastAsia="Arial" w:hAnsi="Arial" w:cs="Arial"/>
          <w:lang w:val="en-GB"/>
        </w:rPr>
      </w:pPr>
      <w:r w:rsidRPr="00227600">
        <w:rPr>
          <w:rFonts w:ascii="Arial" w:eastAsia="Arial" w:hAnsi="Arial" w:cs="Arial"/>
          <w:kern w:val="3"/>
          <w:lang w:val="en-GB" w:eastAsia="zh-CN"/>
        </w:rPr>
        <w:t xml:space="preserve">As WP4 leader, </w:t>
      </w:r>
      <w:r w:rsidRPr="00227600">
        <w:rPr>
          <w:rFonts w:ascii="Arial" w:eastAsia="Arial" w:hAnsi="Arial" w:cs="Arial"/>
          <w:b/>
          <w:kern w:val="3"/>
          <w:lang w:val="en-GB" w:eastAsia="zh-CN"/>
        </w:rPr>
        <w:t>UAB</w:t>
      </w:r>
      <w:r w:rsidRPr="00227600">
        <w:rPr>
          <w:rFonts w:ascii="Arial" w:eastAsia="Arial" w:hAnsi="Arial" w:cs="Arial"/>
          <w:kern w:val="3"/>
          <w:lang w:val="en-GB" w:eastAsia="zh-CN"/>
        </w:rPr>
        <w:t xml:space="preserve"> has coordinated the design and implementation of activities contributing to the first task of this WP, consisting on the development of an innovative and participatory methodology for the impact assessment of the participatory educational process, including the PERSEIAs effectiveness, in motivating young people for STEM. To do that, </w:t>
      </w:r>
      <w:r w:rsidR="00EB7BAC">
        <w:rPr>
          <w:rFonts w:ascii="Arial" w:eastAsia="Arial" w:hAnsi="Arial" w:cs="Arial"/>
          <w:kern w:val="3"/>
          <w:lang w:val="en-GB" w:eastAsia="zh-CN"/>
        </w:rPr>
        <w:t xml:space="preserve">we conducted </w:t>
      </w:r>
      <w:r w:rsidRPr="00227600">
        <w:rPr>
          <w:rFonts w:ascii="Arial" w:eastAsia="Arial" w:hAnsi="Arial" w:cs="Arial"/>
          <w:kern w:val="3"/>
          <w:lang w:val="en-GB" w:eastAsia="zh-CN"/>
        </w:rPr>
        <w:t xml:space="preserve">a systematic </w:t>
      </w:r>
      <w:r w:rsidRPr="00227600">
        <w:rPr>
          <w:rFonts w:ascii="Arial" w:eastAsia="Arial" w:hAnsi="Arial" w:cs="Arial"/>
          <w:bCs/>
          <w:lang w:val="en-GB"/>
        </w:rPr>
        <w:t xml:space="preserve">literature review </w:t>
      </w:r>
      <w:r w:rsidRPr="00227600">
        <w:rPr>
          <w:rFonts w:ascii="Arial" w:eastAsia="Arial" w:hAnsi="Arial" w:cs="Arial"/>
          <w:lang w:val="en-GB"/>
        </w:rPr>
        <w:t xml:space="preserve">on </w:t>
      </w:r>
      <w:r w:rsidRPr="00227600">
        <w:rPr>
          <w:rFonts w:ascii="Arial" w:eastAsia="Arial" w:hAnsi="Arial" w:cs="Arial"/>
          <w:lang w:val="en-GB"/>
        </w:rPr>
        <w:lastRenderedPageBreak/>
        <w:t xml:space="preserve">transdisciplinary assessment frameworks </w:t>
      </w:r>
      <w:r w:rsidR="00EB7BAC">
        <w:rPr>
          <w:rFonts w:ascii="Arial" w:eastAsia="Arial" w:hAnsi="Arial" w:cs="Arial"/>
          <w:lang w:val="en-GB"/>
        </w:rPr>
        <w:t>applied</w:t>
      </w:r>
      <w:r w:rsidR="00EB7BAC" w:rsidRPr="00227600">
        <w:rPr>
          <w:rFonts w:ascii="Arial" w:eastAsia="Arial" w:hAnsi="Arial" w:cs="Arial"/>
          <w:lang w:val="en-GB"/>
        </w:rPr>
        <w:t xml:space="preserve"> </w:t>
      </w:r>
      <w:r w:rsidRPr="00227600">
        <w:rPr>
          <w:rFonts w:ascii="Arial" w:eastAsia="Arial" w:hAnsi="Arial" w:cs="Arial"/>
          <w:lang w:val="en-GB"/>
        </w:rPr>
        <w:t xml:space="preserve">in science education and </w:t>
      </w:r>
      <w:r w:rsidR="000D30D0" w:rsidRPr="00227600">
        <w:rPr>
          <w:rFonts w:ascii="Arial" w:eastAsia="Arial" w:hAnsi="Arial" w:cs="Arial"/>
          <w:lang w:val="en-GB"/>
        </w:rPr>
        <w:t>13</w:t>
      </w:r>
      <w:r w:rsidR="00EB7BAC">
        <w:rPr>
          <w:rFonts w:ascii="Arial" w:eastAsia="Arial" w:hAnsi="Arial" w:cs="Arial"/>
          <w:lang w:val="en-GB"/>
        </w:rPr>
        <w:t xml:space="preserve"> </w:t>
      </w:r>
      <w:r w:rsidR="000D30D0" w:rsidRPr="00227600">
        <w:rPr>
          <w:rFonts w:ascii="Arial" w:eastAsia="Arial" w:hAnsi="Arial" w:cs="Arial"/>
          <w:bCs/>
          <w:lang w:val="en-GB"/>
        </w:rPr>
        <w:t>exploratory</w:t>
      </w:r>
      <w:r w:rsidRPr="00227600">
        <w:rPr>
          <w:rFonts w:ascii="Arial" w:eastAsia="Arial" w:hAnsi="Arial" w:cs="Arial"/>
          <w:bCs/>
          <w:lang w:val="en-GB"/>
        </w:rPr>
        <w:t xml:space="preserve"> workshops in selected schools in Spain, France and UK</w:t>
      </w:r>
      <w:r w:rsidR="00EB7BAC">
        <w:rPr>
          <w:rFonts w:ascii="Arial" w:eastAsia="Arial" w:hAnsi="Arial" w:cs="Arial"/>
          <w:bCs/>
          <w:lang w:val="en-GB"/>
        </w:rPr>
        <w:t>, in order</w:t>
      </w:r>
      <w:r w:rsidRPr="00227600">
        <w:rPr>
          <w:rFonts w:ascii="Arial" w:eastAsia="Arial" w:hAnsi="Arial" w:cs="Arial"/>
          <w:bCs/>
          <w:lang w:val="en-GB"/>
        </w:rPr>
        <w:t xml:space="preserve"> to identify indicators for assessing cognitive and experiential learning aspects, as well as transversal competences and RRI values. The most significant results in this first period are the identification and operationalization of 32 evaluation criteria and 95 indicators </w:t>
      </w:r>
      <w:r w:rsidRPr="00227600">
        <w:rPr>
          <w:rFonts w:ascii="Arial" w:eastAsia="Arial" w:hAnsi="Arial" w:cs="Arial"/>
          <w:lang w:val="en-GB"/>
        </w:rPr>
        <w:t xml:space="preserve">based on this literature review and the exploratory workshops, to qualitatively and quantitatively analyse in a systematic way the impact of PERFORM activities on students’ motivations and appeal for scientific careers. </w:t>
      </w:r>
    </w:p>
    <w:p w:rsidR="00E504CF" w:rsidRPr="00227600" w:rsidRDefault="00E504CF" w:rsidP="00E504CF">
      <w:pPr>
        <w:pStyle w:val="Sinespaciado1"/>
        <w:spacing w:after="120"/>
        <w:jc w:val="both"/>
        <w:rPr>
          <w:rFonts w:ascii="Arial" w:eastAsia="Arial" w:hAnsi="Arial" w:cs="Arial"/>
          <w:lang w:val="en-GB"/>
        </w:rPr>
      </w:pPr>
    </w:p>
    <w:p w:rsidR="00E504CF" w:rsidRPr="00227600" w:rsidRDefault="00E504CF" w:rsidP="00E504CF">
      <w:pPr>
        <w:tabs>
          <w:tab w:val="left" w:pos="709"/>
        </w:tabs>
        <w:spacing w:after="120"/>
        <w:ind w:left="708"/>
        <w:jc w:val="both"/>
        <w:rPr>
          <w:rFonts w:ascii="Arial" w:hAnsi="Arial"/>
          <w:b/>
          <w:sz w:val="22"/>
          <w:szCs w:val="22"/>
          <w:lang w:val="en-GB"/>
        </w:rPr>
      </w:pPr>
      <w:r>
        <w:rPr>
          <w:rFonts w:ascii="Arial" w:hAnsi="Arial"/>
          <w:b/>
          <w:sz w:val="22"/>
          <w:szCs w:val="22"/>
          <w:lang w:val="en-GB"/>
        </w:rPr>
        <w:tab/>
      </w:r>
      <w:r w:rsidRPr="00227600">
        <w:rPr>
          <w:rFonts w:ascii="Arial" w:hAnsi="Arial"/>
          <w:b/>
          <w:sz w:val="22"/>
          <w:szCs w:val="22"/>
          <w:lang w:val="en-GB"/>
        </w:rPr>
        <w:t>Task 4.1 Development of an innovative and participatory impact assessment research methodology</w:t>
      </w:r>
    </w:p>
    <w:p w:rsidR="008437F2" w:rsidRDefault="00E504CF" w:rsidP="00E504CF">
      <w:pPr>
        <w:pStyle w:val="Sinespaciado1"/>
        <w:spacing w:after="120"/>
        <w:jc w:val="both"/>
        <w:rPr>
          <w:rFonts w:ascii="Arial" w:eastAsia="Arial" w:hAnsi="Arial" w:cs="Arial"/>
          <w:lang w:val="en-GB"/>
        </w:rPr>
      </w:pPr>
      <w:r>
        <w:rPr>
          <w:rFonts w:ascii="Arial" w:eastAsia="Arial" w:hAnsi="Arial" w:cs="Arial"/>
          <w:kern w:val="3"/>
          <w:lang w:val="en-GB" w:eastAsia="zh-CN"/>
        </w:rPr>
        <w:t xml:space="preserve">UAB and UOC have worked </w:t>
      </w:r>
      <w:r w:rsidRPr="00227600">
        <w:rPr>
          <w:rFonts w:ascii="Arial" w:eastAsia="Arial" w:hAnsi="Arial" w:cs="Arial"/>
          <w:kern w:val="3"/>
          <w:lang w:val="en-GB" w:eastAsia="zh-CN"/>
        </w:rPr>
        <w:t xml:space="preserve">together </w:t>
      </w:r>
      <w:r>
        <w:rPr>
          <w:rFonts w:ascii="Arial" w:eastAsia="Arial" w:hAnsi="Arial" w:cs="Arial"/>
          <w:kern w:val="3"/>
          <w:lang w:val="en-GB" w:eastAsia="zh-CN"/>
        </w:rPr>
        <w:t>in a</w:t>
      </w:r>
      <w:r w:rsidRPr="00227600">
        <w:rPr>
          <w:rFonts w:ascii="Arial" w:eastAsia="Arial" w:hAnsi="Arial" w:cs="Arial"/>
          <w:bCs/>
          <w:lang w:val="en-GB"/>
        </w:rPr>
        <w:t xml:space="preserve"> systematic literature </w:t>
      </w:r>
      <w:r w:rsidR="000D30D0" w:rsidRPr="00227600">
        <w:rPr>
          <w:rFonts w:ascii="Arial" w:eastAsia="Arial" w:hAnsi="Arial" w:cs="Arial"/>
          <w:bCs/>
          <w:lang w:val="en-GB"/>
        </w:rPr>
        <w:t>review</w:t>
      </w:r>
      <w:r w:rsidR="00311F28">
        <w:rPr>
          <w:rFonts w:ascii="Arial" w:eastAsia="Arial" w:hAnsi="Arial" w:cs="Arial"/>
          <w:bCs/>
          <w:lang w:val="en-GB"/>
        </w:rPr>
        <w:t xml:space="preserve"> </w:t>
      </w:r>
      <w:r w:rsidR="000D30D0">
        <w:rPr>
          <w:rFonts w:ascii="Arial" w:hAnsi="Arial"/>
        </w:rPr>
        <w:t>of</w:t>
      </w:r>
      <w:r>
        <w:rPr>
          <w:rFonts w:ascii="Arial" w:hAnsi="Arial"/>
        </w:rPr>
        <w:t xml:space="preserve"> academic articles on </w:t>
      </w:r>
      <w:r>
        <w:rPr>
          <w:rFonts w:ascii="Arial" w:eastAsia="Arial" w:hAnsi="Arial" w:cs="Arial"/>
          <w:lang w:val="en-GB"/>
        </w:rPr>
        <w:t>science education</w:t>
      </w:r>
      <w:r w:rsidRPr="00227600">
        <w:rPr>
          <w:rFonts w:ascii="Arial" w:eastAsia="Arial" w:hAnsi="Arial" w:cs="Arial"/>
          <w:lang w:val="en-GB"/>
        </w:rPr>
        <w:t xml:space="preserve"> assessment frameworks</w:t>
      </w:r>
      <w:r>
        <w:rPr>
          <w:rFonts w:ascii="Arial" w:eastAsia="Arial" w:hAnsi="Arial" w:cs="Arial"/>
          <w:lang w:val="en-GB"/>
        </w:rPr>
        <w:t>,</w:t>
      </w:r>
      <w:r w:rsidR="00256081">
        <w:rPr>
          <w:rFonts w:ascii="Arial" w:eastAsia="Arial" w:hAnsi="Arial" w:cs="Arial"/>
          <w:lang w:val="en-GB"/>
        </w:rPr>
        <w:t xml:space="preserve"> </w:t>
      </w:r>
      <w:r>
        <w:rPr>
          <w:rFonts w:ascii="Arial" w:eastAsia="Arial" w:hAnsi="Arial" w:cs="Arial"/>
          <w:lang w:val="en-GB"/>
        </w:rPr>
        <w:t xml:space="preserve">including </w:t>
      </w:r>
      <w:r w:rsidRPr="00227600">
        <w:rPr>
          <w:rFonts w:ascii="Arial" w:eastAsia="Arial" w:hAnsi="Arial" w:cs="Arial"/>
          <w:lang w:val="en-GB"/>
        </w:rPr>
        <w:t>educational psychology, science communication, sociology, performance-based approaches, among others</w:t>
      </w:r>
      <w:r>
        <w:rPr>
          <w:rFonts w:ascii="Arial" w:eastAsia="Arial" w:hAnsi="Arial" w:cs="Arial"/>
          <w:lang w:val="en-GB"/>
        </w:rPr>
        <w:t xml:space="preserve">, </w:t>
      </w:r>
      <w:r w:rsidRPr="00227600">
        <w:rPr>
          <w:rFonts w:ascii="Arial" w:hAnsi="Arial"/>
        </w:rPr>
        <w:t xml:space="preserve">to identify expert-based indicators and criteria to be used in PERFORM to assess students’ changes in </w:t>
      </w:r>
      <w:r>
        <w:rPr>
          <w:rFonts w:ascii="Arial" w:hAnsi="Arial"/>
        </w:rPr>
        <w:t>science learning and engagement</w:t>
      </w:r>
      <w:r w:rsidRPr="00227600">
        <w:rPr>
          <w:rFonts w:ascii="Arial" w:hAnsi="Arial"/>
        </w:rPr>
        <w:t xml:space="preserve"> as a result of their participation in the development of performance-based science education methods.</w:t>
      </w:r>
      <w:r w:rsidR="006C4191">
        <w:rPr>
          <w:rFonts w:ascii="Arial" w:hAnsi="Arial"/>
        </w:rPr>
        <w:t xml:space="preserve"> </w:t>
      </w:r>
      <w:r>
        <w:rPr>
          <w:rFonts w:ascii="Arial" w:eastAsia="Arial" w:hAnsi="Arial" w:cs="Arial"/>
          <w:lang w:val="en-GB"/>
        </w:rPr>
        <w:t>UoW c</w:t>
      </w:r>
      <w:r w:rsidRPr="00CD0102">
        <w:rPr>
          <w:rFonts w:ascii="Arial" w:eastAsia="Arial" w:hAnsi="Arial" w:cs="Arial"/>
          <w:lang w:val="en-GB"/>
        </w:rPr>
        <w:t xml:space="preserve">ontributed </w:t>
      </w:r>
      <w:r>
        <w:rPr>
          <w:rFonts w:ascii="Arial" w:eastAsia="Arial" w:hAnsi="Arial" w:cs="Arial"/>
          <w:lang w:val="en-GB"/>
        </w:rPr>
        <w:t xml:space="preserve">with some </w:t>
      </w:r>
      <w:r w:rsidRPr="00CD0102">
        <w:rPr>
          <w:rFonts w:ascii="Arial" w:eastAsia="Arial" w:hAnsi="Arial" w:cs="Arial"/>
          <w:lang w:val="en-GB"/>
        </w:rPr>
        <w:t xml:space="preserve">feedback </w:t>
      </w:r>
      <w:r>
        <w:rPr>
          <w:rFonts w:ascii="Arial" w:eastAsia="Arial" w:hAnsi="Arial" w:cs="Arial"/>
          <w:lang w:val="en-GB"/>
        </w:rPr>
        <w:t>to the methodological design, proposing adjustments and</w:t>
      </w:r>
      <w:r w:rsidRPr="00CD0102">
        <w:rPr>
          <w:rFonts w:ascii="Arial" w:eastAsia="Arial" w:hAnsi="Arial" w:cs="Arial"/>
          <w:lang w:val="en-GB"/>
        </w:rPr>
        <w:t xml:space="preserve"> additional requirements</w:t>
      </w:r>
      <w:r>
        <w:rPr>
          <w:rFonts w:ascii="Arial" w:eastAsia="Arial" w:hAnsi="Arial" w:cs="Arial"/>
          <w:lang w:val="en-GB"/>
        </w:rPr>
        <w:t>.</w:t>
      </w:r>
      <w:r w:rsidR="006C4191">
        <w:rPr>
          <w:rFonts w:ascii="Arial" w:eastAsia="Arial" w:hAnsi="Arial" w:cs="Arial"/>
          <w:lang w:val="en-GB"/>
        </w:rPr>
        <w:t xml:space="preserve"> </w:t>
      </w:r>
    </w:p>
    <w:p w:rsidR="00E504CF" w:rsidRDefault="00E504CF" w:rsidP="00E504CF">
      <w:pPr>
        <w:pStyle w:val="Sinespaciado1"/>
        <w:spacing w:after="120"/>
        <w:jc w:val="both"/>
        <w:rPr>
          <w:rFonts w:ascii="Arial" w:eastAsia="Arial" w:hAnsi="Arial" w:cs="Arial"/>
          <w:lang w:val="en-GB"/>
        </w:rPr>
      </w:pPr>
      <w:r>
        <w:rPr>
          <w:rFonts w:ascii="Arial" w:eastAsia="Arial" w:hAnsi="Arial" w:cs="Arial"/>
          <w:lang w:val="en-GB"/>
        </w:rPr>
        <w:t xml:space="preserve">UAB and UOC conducted the review </w:t>
      </w:r>
      <w:r w:rsidR="00675165">
        <w:rPr>
          <w:rFonts w:ascii="Arial" w:eastAsia="Arial" w:hAnsi="Arial" w:cs="Arial"/>
          <w:lang w:val="en-GB"/>
        </w:rPr>
        <w:t xml:space="preserve">using </w:t>
      </w:r>
      <w:r>
        <w:rPr>
          <w:rFonts w:ascii="Arial" w:eastAsia="Arial" w:hAnsi="Arial" w:cs="Arial"/>
          <w:lang w:val="en-GB"/>
        </w:rPr>
        <w:t xml:space="preserve">Scopus </w:t>
      </w:r>
      <w:r w:rsidR="00675165">
        <w:rPr>
          <w:rFonts w:ascii="Arial" w:eastAsia="Arial" w:hAnsi="Arial" w:cs="Arial"/>
          <w:lang w:val="en-GB"/>
        </w:rPr>
        <w:t xml:space="preserve">as search engine </w:t>
      </w:r>
      <w:r>
        <w:rPr>
          <w:rFonts w:ascii="Arial" w:eastAsia="Arial" w:hAnsi="Arial" w:cs="Arial"/>
          <w:lang w:val="en-GB"/>
        </w:rPr>
        <w:t xml:space="preserve">and </w:t>
      </w:r>
      <w:r w:rsidR="007E2C6F">
        <w:rPr>
          <w:rFonts w:ascii="Arial" w:eastAsia="Arial" w:hAnsi="Arial" w:cs="Arial"/>
          <w:lang w:val="en-GB"/>
        </w:rPr>
        <w:t xml:space="preserve">identifying </w:t>
      </w:r>
      <w:r w:rsidR="000D30D0">
        <w:rPr>
          <w:rFonts w:ascii="Arial" w:eastAsia="Arial" w:hAnsi="Arial" w:cs="Arial"/>
          <w:lang w:val="en-GB"/>
        </w:rPr>
        <w:t>a</w:t>
      </w:r>
      <w:r w:rsidR="000D30D0" w:rsidRPr="00227600">
        <w:rPr>
          <w:rFonts w:ascii="Arial" w:eastAsia="Arial" w:hAnsi="Arial" w:cs="Arial"/>
          <w:lang w:val="en-GB"/>
        </w:rPr>
        <w:t xml:space="preserve"> </w:t>
      </w:r>
      <w:r w:rsidR="007E2C6F">
        <w:rPr>
          <w:rFonts w:ascii="Arial" w:eastAsia="Arial" w:hAnsi="Arial" w:cs="Arial"/>
          <w:lang w:val="en-GB"/>
        </w:rPr>
        <w:t>final</w:t>
      </w:r>
      <w:r w:rsidRPr="00227600">
        <w:rPr>
          <w:rFonts w:ascii="Arial" w:eastAsia="Arial" w:hAnsi="Arial" w:cs="Arial"/>
          <w:lang w:val="en-GB"/>
        </w:rPr>
        <w:t xml:space="preserve"> relevant sample of 67 scientific papers and chapter books</w:t>
      </w:r>
      <w:r w:rsidR="007E2C6F">
        <w:rPr>
          <w:rFonts w:ascii="Arial" w:eastAsia="Arial" w:hAnsi="Arial" w:cs="Arial"/>
          <w:lang w:val="en-GB"/>
        </w:rPr>
        <w:t>, which</w:t>
      </w:r>
      <w:r w:rsidRPr="00227600">
        <w:rPr>
          <w:rFonts w:ascii="Arial" w:eastAsia="Arial" w:hAnsi="Arial" w:cs="Arial"/>
          <w:lang w:val="en-GB"/>
        </w:rPr>
        <w:t xml:space="preserve"> </w:t>
      </w:r>
      <w:r>
        <w:rPr>
          <w:rFonts w:ascii="Arial" w:eastAsia="Arial" w:hAnsi="Arial" w:cs="Arial"/>
          <w:lang w:val="en-GB"/>
        </w:rPr>
        <w:t>were</w:t>
      </w:r>
      <w:r w:rsidR="00256081">
        <w:rPr>
          <w:rFonts w:ascii="Arial" w:eastAsia="Arial" w:hAnsi="Arial" w:cs="Arial"/>
          <w:lang w:val="en-GB"/>
        </w:rPr>
        <w:t xml:space="preserve"> </w:t>
      </w:r>
      <w:r w:rsidRPr="00227600">
        <w:rPr>
          <w:rFonts w:ascii="Arial" w:eastAsia="Arial" w:hAnsi="Arial" w:cs="Arial"/>
          <w:lang w:val="en-GB"/>
        </w:rPr>
        <w:t>included in the review</w:t>
      </w:r>
      <w:r w:rsidR="007E2C6F">
        <w:rPr>
          <w:rFonts w:ascii="Arial" w:eastAsia="Arial" w:hAnsi="Arial" w:cs="Arial"/>
          <w:lang w:val="en-GB"/>
        </w:rPr>
        <w:t>. The sample was</w:t>
      </w:r>
      <w:r w:rsidRPr="00227600">
        <w:rPr>
          <w:rFonts w:ascii="Arial" w:eastAsia="Arial" w:hAnsi="Arial" w:cs="Arial"/>
          <w:lang w:val="en-GB"/>
        </w:rPr>
        <w:t xml:space="preserve"> analysed so as to identify and characterize assessment frameworks used in the context of science learning and engagement with young people, with an emphasis on RRI values and process requirements, transversal competences and experiential aspects.</w:t>
      </w:r>
      <w:r w:rsidR="004D1BE8">
        <w:rPr>
          <w:rFonts w:ascii="Arial" w:eastAsia="Arial" w:hAnsi="Arial" w:cs="Arial"/>
          <w:lang w:val="en-GB"/>
        </w:rPr>
        <w:t xml:space="preserve"> </w:t>
      </w:r>
      <w:r w:rsidR="000D30D0" w:rsidRPr="00CD0102">
        <w:rPr>
          <w:rFonts w:ascii="Arial" w:eastAsia="Arial" w:hAnsi="Arial" w:cs="Arial"/>
          <w:lang w:val="en-GB"/>
        </w:rPr>
        <w:t>A</w:t>
      </w:r>
      <w:r w:rsidR="007E2C6F">
        <w:rPr>
          <w:rFonts w:ascii="Arial" w:eastAsia="Arial" w:hAnsi="Arial" w:cs="Arial"/>
          <w:lang w:val="en-GB"/>
        </w:rPr>
        <w:t>s a result, a</w:t>
      </w:r>
      <w:r w:rsidRPr="00CD0102">
        <w:rPr>
          <w:rFonts w:ascii="Arial" w:eastAsia="Arial" w:hAnsi="Arial" w:cs="Arial"/>
          <w:lang w:val="en-GB"/>
        </w:rPr>
        <w:t xml:space="preserve"> set of 86 assessment indicators emerge</w:t>
      </w:r>
      <w:r>
        <w:rPr>
          <w:rFonts w:ascii="Arial" w:eastAsia="Arial" w:hAnsi="Arial" w:cs="Arial"/>
          <w:lang w:val="en-GB"/>
        </w:rPr>
        <w:t>d</w:t>
      </w:r>
      <w:r w:rsidRPr="00CD0102">
        <w:rPr>
          <w:rFonts w:ascii="Arial" w:eastAsia="Arial" w:hAnsi="Arial" w:cs="Arial"/>
          <w:lang w:val="en-GB"/>
        </w:rPr>
        <w:t xml:space="preserve"> from our literature review. These relate to the RRI values, transversal competences and experiential and cognitive aspects of science learning and engagement identified in the reviewed science education experiences.</w:t>
      </w:r>
    </w:p>
    <w:p w:rsidR="00E504CF" w:rsidRPr="00CD0102" w:rsidRDefault="00B60961" w:rsidP="00E504CF">
      <w:pPr>
        <w:pStyle w:val="Sinespaciado1"/>
        <w:spacing w:after="120"/>
        <w:jc w:val="both"/>
        <w:rPr>
          <w:rFonts w:ascii="Arial" w:eastAsia="Arial" w:hAnsi="Arial" w:cs="Arial"/>
          <w:bCs/>
          <w:lang w:val="en-GB"/>
        </w:rPr>
      </w:pPr>
      <w:r>
        <w:rPr>
          <w:rFonts w:ascii="Arial" w:eastAsia="Arial" w:hAnsi="Arial" w:cs="Arial"/>
          <w:lang w:val="en-GB"/>
        </w:rPr>
        <w:t>B</w:t>
      </w:r>
      <w:r w:rsidRPr="00227600">
        <w:rPr>
          <w:rFonts w:ascii="Arial" w:eastAsia="Arial" w:hAnsi="Arial" w:cs="Arial"/>
          <w:lang w:val="en-GB"/>
        </w:rPr>
        <w:t>etween March and May 2016</w:t>
      </w:r>
      <w:r>
        <w:rPr>
          <w:rFonts w:ascii="Arial" w:eastAsia="Arial" w:hAnsi="Arial" w:cs="Arial"/>
          <w:lang w:val="en-GB"/>
        </w:rPr>
        <w:t xml:space="preserve">, </w:t>
      </w:r>
      <w:r w:rsidR="00E504CF">
        <w:rPr>
          <w:rFonts w:ascii="Arial" w:eastAsia="Arial" w:hAnsi="Arial" w:cs="Arial"/>
        </w:rPr>
        <w:t xml:space="preserve">UAB </w:t>
      </w:r>
      <w:r w:rsidR="00E504CF" w:rsidRPr="00227600">
        <w:rPr>
          <w:rFonts w:ascii="Arial" w:hAnsi="Arial"/>
        </w:rPr>
        <w:t xml:space="preserve">and UOC, supported by UoW, LAC, TBVT and SMS, </w:t>
      </w:r>
      <w:r w:rsidR="00E504CF">
        <w:rPr>
          <w:rFonts w:ascii="Arial" w:hAnsi="Arial"/>
        </w:rPr>
        <w:t xml:space="preserve">designed and conducted an </w:t>
      </w:r>
      <w:r w:rsidR="00E504CF">
        <w:rPr>
          <w:rFonts w:ascii="Arial" w:eastAsia="Arial" w:hAnsi="Arial" w:cs="Arial"/>
        </w:rPr>
        <w:t>exploratory workshop</w:t>
      </w:r>
      <w:r w:rsidR="00256081">
        <w:rPr>
          <w:rFonts w:ascii="Arial" w:eastAsia="Arial" w:hAnsi="Arial" w:cs="Arial"/>
        </w:rPr>
        <w:t xml:space="preserve"> </w:t>
      </w:r>
      <w:r w:rsidR="00E504CF">
        <w:rPr>
          <w:rFonts w:ascii="Arial" w:eastAsia="Arial" w:hAnsi="Arial" w:cs="Arial"/>
        </w:rPr>
        <w:t xml:space="preserve">with 10 to 20 students </w:t>
      </w:r>
      <w:r w:rsidR="00E504CF" w:rsidRPr="00227600">
        <w:rPr>
          <w:rFonts w:ascii="Arial" w:eastAsia="Arial" w:hAnsi="Arial" w:cs="Arial"/>
          <w:lang w:val="en-GB"/>
        </w:rPr>
        <w:t xml:space="preserve">in </w:t>
      </w:r>
      <w:r w:rsidR="00E504CF">
        <w:rPr>
          <w:rFonts w:ascii="Arial" w:eastAsia="Arial" w:hAnsi="Arial" w:cs="Arial"/>
        </w:rPr>
        <w:t xml:space="preserve">four </w:t>
      </w:r>
      <w:r w:rsidR="00787B6E">
        <w:rPr>
          <w:rFonts w:ascii="Arial" w:eastAsia="Arial" w:hAnsi="Arial" w:cs="Arial"/>
        </w:rPr>
        <w:t xml:space="preserve">selected </w:t>
      </w:r>
      <w:r w:rsidR="00E504CF">
        <w:rPr>
          <w:rFonts w:ascii="Arial" w:eastAsia="Arial" w:hAnsi="Arial" w:cs="Arial"/>
        </w:rPr>
        <w:t xml:space="preserve">schools in Spain, four in France and three in the </w:t>
      </w:r>
      <w:r w:rsidR="000D30D0">
        <w:rPr>
          <w:rFonts w:ascii="Arial" w:eastAsia="Arial" w:hAnsi="Arial" w:cs="Arial"/>
        </w:rPr>
        <w:t>UK</w:t>
      </w:r>
      <w:r>
        <w:rPr>
          <w:rFonts w:ascii="Arial" w:eastAsia="Arial" w:hAnsi="Arial" w:cs="Arial"/>
        </w:rPr>
        <w:t xml:space="preserve">, in order to early </w:t>
      </w:r>
      <w:r w:rsidRPr="00227600">
        <w:rPr>
          <w:rFonts w:ascii="Arial" w:eastAsia="Arial" w:hAnsi="Arial" w:cs="Arial"/>
          <w:lang w:val="en-GB"/>
        </w:rPr>
        <w:t>engage</w:t>
      </w:r>
      <w:r>
        <w:rPr>
          <w:rFonts w:ascii="Arial" w:eastAsia="Arial" w:hAnsi="Arial" w:cs="Arial"/>
        </w:rPr>
        <w:t xml:space="preserve"> and include participating </w:t>
      </w:r>
      <w:r w:rsidRPr="00227600">
        <w:rPr>
          <w:rFonts w:ascii="Arial" w:eastAsia="Arial" w:hAnsi="Arial" w:cs="Arial"/>
          <w:lang w:val="en-GB"/>
        </w:rPr>
        <w:t>schools and students in the development of the assessment methodology</w:t>
      </w:r>
      <w:r w:rsidR="00E504CF" w:rsidRPr="00227600">
        <w:rPr>
          <w:rFonts w:ascii="Arial" w:eastAsia="Arial" w:hAnsi="Arial" w:cs="Arial"/>
          <w:lang w:val="en-GB"/>
        </w:rPr>
        <w:t>.</w:t>
      </w:r>
      <w:r w:rsidR="00E504CF">
        <w:rPr>
          <w:rFonts w:ascii="Arial" w:eastAsia="Arial" w:hAnsi="Arial" w:cs="Arial"/>
        </w:rPr>
        <w:t xml:space="preserve"> Through these workshops</w:t>
      </w:r>
      <w:r>
        <w:rPr>
          <w:rFonts w:ascii="Arial" w:eastAsia="Arial" w:hAnsi="Arial" w:cs="Arial"/>
        </w:rPr>
        <w:t>,</w:t>
      </w:r>
      <w:r w:rsidR="00E504CF">
        <w:rPr>
          <w:rFonts w:ascii="Arial" w:eastAsia="Arial" w:hAnsi="Arial" w:cs="Arial"/>
        </w:rPr>
        <w:t xml:space="preserve"> we</w:t>
      </w:r>
      <w:r w:rsidR="00E504CF" w:rsidRPr="00227600">
        <w:rPr>
          <w:rFonts w:ascii="Arial" w:hAnsi="Arial"/>
        </w:rPr>
        <w:t xml:space="preserve"> collect</w:t>
      </w:r>
      <w:r w:rsidR="00E504CF">
        <w:rPr>
          <w:rFonts w:ascii="Arial" w:hAnsi="Arial"/>
        </w:rPr>
        <w:t>ed</w:t>
      </w:r>
      <w:r w:rsidR="00E504CF" w:rsidRPr="00227600">
        <w:rPr>
          <w:rFonts w:ascii="Arial" w:hAnsi="Arial"/>
        </w:rPr>
        <w:t xml:space="preserve"> students’ perceptions on science education activities in selected schools </w:t>
      </w:r>
      <w:r w:rsidR="00E504CF">
        <w:rPr>
          <w:rFonts w:ascii="Arial" w:hAnsi="Arial"/>
        </w:rPr>
        <w:t>so as</w:t>
      </w:r>
      <w:r w:rsidR="00256081">
        <w:rPr>
          <w:rFonts w:ascii="Arial" w:hAnsi="Arial"/>
        </w:rPr>
        <w:t xml:space="preserve"> </w:t>
      </w:r>
      <w:r w:rsidR="00E504CF" w:rsidRPr="00227600">
        <w:rPr>
          <w:rFonts w:ascii="Arial" w:hAnsi="Arial"/>
        </w:rPr>
        <w:t>to identify participatory indicators to be included in the methodology</w:t>
      </w:r>
      <w:r w:rsidR="00256081">
        <w:rPr>
          <w:rFonts w:ascii="Arial" w:hAnsi="Arial"/>
        </w:rPr>
        <w:t xml:space="preserve"> </w:t>
      </w:r>
      <w:r w:rsidR="00E504CF">
        <w:rPr>
          <w:rFonts w:ascii="Arial" w:eastAsia="Arial" w:hAnsi="Arial" w:cs="Arial"/>
        </w:rPr>
        <w:t>and thus</w:t>
      </w:r>
      <w:r w:rsidR="00E504CF" w:rsidRPr="00227600">
        <w:rPr>
          <w:rFonts w:ascii="Arial" w:eastAsia="Arial" w:hAnsi="Arial" w:cs="Arial"/>
          <w:lang w:val="en-GB"/>
        </w:rPr>
        <w:t xml:space="preserve"> complement the expert-based indicators</w:t>
      </w:r>
      <w:r w:rsidR="00E504CF">
        <w:rPr>
          <w:rFonts w:ascii="Arial" w:eastAsia="Arial" w:hAnsi="Arial" w:cs="Arial"/>
        </w:rPr>
        <w:t xml:space="preserve"> identified in the literature review</w:t>
      </w:r>
      <w:r w:rsidR="00E504CF" w:rsidRPr="00227600">
        <w:rPr>
          <w:rFonts w:ascii="Arial" w:hAnsi="Arial"/>
        </w:rPr>
        <w:t>.</w:t>
      </w:r>
      <w:r w:rsidR="00B81455">
        <w:rPr>
          <w:rFonts w:ascii="Arial" w:hAnsi="Arial"/>
        </w:rPr>
        <w:t xml:space="preserve"> </w:t>
      </w:r>
      <w:r w:rsidR="00E504CF" w:rsidRPr="00CD0102">
        <w:rPr>
          <w:rFonts w:ascii="Arial" w:eastAsia="Arial" w:hAnsi="Arial" w:cs="Arial"/>
          <w:bCs/>
          <w:lang w:val="en-GB"/>
        </w:rPr>
        <w:t>A total of 15 indicators corresponding to 11 criteria emerge</w:t>
      </w:r>
      <w:r w:rsidR="00E504CF">
        <w:rPr>
          <w:rFonts w:ascii="Arial" w:eastAsia="Arial" w:hAnsi="Arial" w:cs="Arial"/>
          <w:bCs/>
          <w:lang w:val="en-GB"/>
        </w:rPr>
        <w:t>d</w:t>
      </w:r>
      <w:r w:rsidR="00E504CF" w:rsidRPr="00CD0102">
        <w:rPr>
          <w:rFonts w:ascii="Arial" w:eastAsia="Arial" w:hAnsi="Arial" w:cs="Arial"/>
          <w:bCs/>
          <w:lang w:val="en-GB"/>
        </w:rPr>
        <w:t xml:space="preserve"> from the</w:t>
      </w:r>
      <w:r w:rsidR="00E504CF">
        <w:rPr>
          <w:rFonts w:ascii="Arial" w:eastAsia="Arial" w:hAnsi="Arial" w:cs="Arial"/>
          <w:bCs/>
          <w:lang w:val="en-GB"/>
        </w:rPr>
        <w:t>se</w:t>
      </w:r>
      <w:r w:rsidR="00E504CF" w:rsidRPr="00CD0102">
        <w:rPr>
          <w:rFonts w:ascii="Arial" w:eastAsia="Arial" w:hAnsi="Arial" w:cs="Arial"/>
          <w:bCs/>
          <w:lang w:val="en-GB"/>
        </w:rPr>
        <w:t xml:space="preserve"> exploratory workshops conducted with students in our three case studies</w:t>
      </w:r>
      <w:r w:rsidR="00B81455">
        <w:rPr>
          <w:rFonts w:ascii="Arial" w:eastAsia="Arial" w:hAnsi="Arial" w:cs="Arial"/>
          <w:bCs/>
          <w:lang w:val="en-GB"/>
        </w:rPr>
        <w:t>.</w:t>
      </w:r>
    </w:p>
    <w:p w:rsidR="00E504CF" w:rsidRPr="00932EA8" w:rsidRDefault="00E504CF" w:rsidP="00E504CF">
      <w:pPr>
        <w:pStyle w:val="Standard"/>
        <w:tabs>
          <w:tab w:val="left" w:pos="709"/>
        </w:tabs>
        <w:spacing w:after="120" w:line="240" w:lineRule="auto"/>
        <w:jc w:val="both"/>
        <w:rPr>
          <w:rFonts w:ascii="Arial" w:eastAsia="Arial" w:hAnsi="Arial" w:cs="Arial"/>
          <w:bCs/>
        </w:rPr>
      </w:pPr>
      <w:r>
        <w:rPr>
          <w:rFonts w:ascii="Arial" w:hAnsi="Arial" w:cs="Arial"/>
        </w:rPr>
        <w:t xml:space="preserve">These findings are included in </w:t>
      </w:r>
      <w:r w:rsidRPr="00227600">
        <w:rPr>
          <w:rFonts w:ascii="Arial" w:eastAsia="Arial" w:hAnsi="Arial" w:cs="Arial"/>
          <w:bCs/>
        </w:rPr>
        <w:t>a research report (</w:t>
      </w:r>
      <w:r>
        <w:rPr>
          <w:rFonts w:ascii="Arial" w:eastAsia="Arial" w:hAnsi="Arial" w:cs="Arial"/>
          <w:bCs/>
        </w:rPr>
        <w:t>D</w:t>
      </w:r>
      <w:r w:rsidRPr="00227600">
        <w:rPr>
          <w:rFonts w:ascii="Arial" w:eastAsia="Arial" w:hAnsi="Arial" w:cs="Arial"/>
          <w:bCs/>
        </w:rPr>
        <w:t>4.1)</w:t>
      </w:r>
      <w:r>
        <w:rPr>
          <w:rFonts w:ascii="Arial" w:eastAsia="Arial" w:hAnsi="Arial" w:cs="Arial"/>
          <w:bCs/>
        </w:rPr>
        <w:t xml:space="preserve"> to be delivered in Month 7, which also </w:t>
      </w:r>
      <w:r w:rsidRPr="00227600">
        <w:rPr>
          <w:rFonts w:ascii="Arial" w:eastAsia="Arial" w:hAnsi="Arial" w:cs="Arial"/>
        </w:rPr>
        <w:t>contain</w:t>
      </w:r>
      <w:r>
        <w:rPr>
          <w:rFonts w:ascii="Arial" w:eastAsia="Arial" w:hAnsi="Arial" w:cs="Arial"/>
        </w:rPr>
        <w:t>s</w:t>
      </w:r>
      <w:r w:rsidRPr="00227600">
        <w:rPr>
          <w:rFonts w:ascii="Arial" w:eastAsia="Arial" w:hAnsi="Arial" w:cs="Arial"/>
        </w:rPr>
        <w:t xml:space="preserve"> all the insights of the literature review and the exploratory workshops in terms of key methodological aspects of PERFORM project</w:t>
      </w:r>
      <w:r>
        <w:rPr>
          <w:rFonts w:ascii="Arial" w:eastAsia="Arial" w:hAnsi="Arial" w:cs="Arial"/>
        </w:rPr>
        <w:t>, describes</w:t>
      </w:r>
      <w:r w:rsidRPr="00227600">
        <w:rPr>
          <w:rFonts w:ascii="Arial" w:eastAsia="Arial" w:hAnsi="Arial" w:cs="Arial"/>
        </w:rPr>
        <w:t xml:space="preserve"> the battery of assessment criteria and indicators</w:t>
      </w:r>
      <w:r w:rsidR="00B81455">
        <w:rPr>
          <w:rFonts w:ascii="Arial" w:eastAsia="Arial" w:hAnsi="Arial" w:cs="Arial"/>
        </w:rPr>
        <w:t>,</w:t>
      </w:r>
      <w:r w:rsidR="00256081">
        <w:rPr>
          <w:rFonts w:ascii="Arial" w:eastAsia="Arial" w:hAnsi="Arial" w:cs="Arial"/>
        </w:rPr>
        <w:t xml:space="preserve"> </w:t>
      </w:r>
      <w:r w:rsidRPr="00227600">
        <w:rPr>
          <w:rFonts w:ascii="Arial" w:eastAsia="Arial" w:hAnsi="Arial" w:cs="Arial"/>
          <w:bCs/>
        </w:rPr>
        <w:t xml:space="preserve">and </w:t>
      </w:r>
      <w:r>
        <w:rPr>
          <w:rFonts w:ascii="Arial" w:eastAsia="Arial" w:hAnsi="Arial" w:cs="Arial"/>
          <w:bCs/>
        </w:rPr>
        <w:t xml:space="preserve">reflects upon </w:t>
      </w:r>
      <w:r w:rsidRPr="00227600">
        <w:rPr>
          <w:rFonts w:ascii="Arial" w:eastAsia="Arial" w:hAnsi="Arial" w:cs="Arial"/>
          <w:bCs/>
        </w:rPr>
        <w:t>the main implications for the methodological development of PERFORM’s assessment</w:t>
      </w:r>
      <w:r w:rsidRPr="00227600">
        <w:rPr>
          <w:rFonts w:ascii="Arial" w:eastAsia="Arial" w:hAnsi="Arial" w:cs="Arial"/>
        </w:rPr>
        <w:t xml:space="preserve">. At the moment of writing, this report is under peer-review by </w:t>
      </w:r>
      <w:r>
        <w:rPr>
          <w:rFonts w:ascii="Arial" w:eastAsia="Arial" w:hAnsi="Arial" w:cs="Arial"/>
        </w:rPr>
        <w:t>TBVT and UoW</w:t>
      </w:r>
      <w:r w:rsidRPr="00932EA8">
        <w:rPr>
          <w:rFonts w:ascii="Arial" w:eastAsia="Arial" w:hAnsi="Arial" w:cs="Arial"/>
          <w:bCs/>
        </w:rPr>
        <w:t>.</w:t>
      </w:r>
    </w:p>
    <w:p w:rsidR="00E504CF" w:rsidRPr="00932EA8" w:rsidRDefault="00E504CF" w:rsidP="00E504CF">
      <w:pPr>
        <w:pStyle w:val="Standard"/>
        <w:tabs>
          <w:tab w:val="left" w:pos="709"/>
        </w:tabs>
        <w:spacing w:after="120" w:line="240" w:lineRule="auto"/>
        <w:jc w:val="both"/>
        <w:rPr>
          <w:rFonts w:ascii="Arial" w:eastAsia="Arial" w:hAnsi="Arial" w:cs="Arial"/>
          <w:bCs/>
        </w:rPr>
      </w:pPr>
    </w:p>
    <w:p w:rsidR="00E504CF" w:rsidRDefault="00E504CF" w:rsidP="00E504CF">
      <w:pPr>
        <w:tabs>
          <w:tab w:val="left" w:pos="709"/>
        </w:tabs>
        <w:spacing w:after="120"/>
        <w:ind w:left="708"/>
        <w:jc w:val="both"/>
        <w:rPr>
          <w:rFonts w:ascii="Arial" w:hAnsi="Arial"/>
          <w:b/>
          <w:sz w:val="22"/>
          <w:szCs w:val="22"/>
          <w:lang w:val="en-GB"/>
        </w:rPr>
      </w:pPr>
      <w:r>
        <w:rPr>
          <w:rFonts w:ascii="Arial" w:hAnsi="Arial"/>
          <w:b/>
          <w:sz w:val="22"/>
          <w:szCs w:val="22"/>
          <w:lang w:val="en-GB"/>
        </w:rPr>
        <w:tab/>
        <w:t>Task 4.2 Evaluation of the social media-based impacts of the performance events on young people’s engagement in science</w:t>
      </w:r>
    </w:p>
    <w:p w:rsidR="00E504CF" w:rsidRPr="00932EA8" w:rsidRDefault="00E504CF" w:rsidP="00E504CF">
      <w:pPr>
        <w:pStyle w:val="Standard"/>
        <w:tabs>
          <w:tab w:val="left" w:pos="709"/>
        </w:tabs>
        <w:spacing w:after="120" w:line="240" w:lineRule="auto"/>
        <w:jc w:val="both"/>
        <w:rPr>
          <w:rFonts w:ascii="Arial" w:eastAsia="Arial" w:hAnsi="Arial" w:cs="Arial"/>
          <w:bCs/>
        </w:rPr>
      </w:pPr>
      <w:r>
        <w:rPr>
          <w:rFonts w:ascii="Arial" w:eastAsia="Arial" w:hAnsi="Arial" w:cs="Arial"/>
          <w:bCs/>
        </w:rPr>
        <w:t>This task, led by UoW, will start in Month 8 as planned in the GA</w:t>
      </w:r>
      <w:r w:rsidRPr="00932EA8">
        <w:rPr>
          <w:rFonts w:ascii="Arial" w:eastAsia="Arial" w:hAnsi="Arial" w:cs="Arial"/>
          <w:bCs/>
        </w:rPr>
        <w:t xml:space="preserve">. </w:t>
      </w:r>
    </w:p>
    <w:p w:rsidR="00E504CF" w:rsidRDefault="00E504CF" w:rsidP="00E504CF">
      <w:pPr>
        <w:tabs>
          <w:tab w:val="left" w:pos="709"/>
        </w:tabs>
        <w:spacing w:after="120"/>
        <w:jc w:val="both"/>
        <w:rPr>
          <w:rFonts w:ascii="Arial" w:hAnsi="Arial"/>
          <w:b/>
          <w:sz w:val="22"/>
          <w:szCs w:val="22"/>
          <w:lang w:val="en-GB"/>
        </w:rPr>
      </w:pPr>
    </w:p>
    <w:p w:rsidR="00E504CF" w:rsidRPr="00932EA8" w:rsidRDefault="00E504CF" w:rsidP="00E504CF">
      <w:pPr>
        <w:tabs>
          <w:tab w:val="left" w:pos="709"/>
        </w:tabs>
        <w:spacing w:after="120"/>
        <w:ind w:left="708"/>
        <w:jc w:val="both"/>
        <w:rPr>
          <w:rFonts w:ascii="Arial" w:hAnsi="Arial"/>
          <w:b/>
          <w:sz w:val="22"/>
          <w:szCs w:val="22"/>
          <w:lang w:val="en-GB"/>
        </w:rPr>
      </w:pPr>
      <w:r>
        <w:rPr>
          <w:rFonts w:ascii="Arial" w:hAnsi="Arial"/>
          <w:b/>
          <w:sz w:val="22"/>
          <w:szCs w:val="22"/>
          <w:lang w:val="en-GB"/>
        </w:rPr>
        <w:tab/>
      </w:r>
      <w:r w:rsidRPr="00932EA8">
        <w:rPr>
          <w:rFonts w:ascii="Arial" w:hAnsi="Arial"/>
          <w:b/>
          <w:sz w:val="22"/>
          <w:szCs w:val="22"/>
          <w:lang w:val="en-GB"/>
        </w:rPr>
        <w:t xml:space="preserve">Task 4.3 Evaluation of the acquisition of transversal competences by </w:t>
      </w:r>
      <w:r w:rsidRPr="00932EA8">
        <w:rPr>
          <w:rFonts w:ascii="Arial" w:hAnsi="Arial"/>
          <w:b/>
          <w:sz w:val="22"/>
          <w:szCs w:val="22"/>
          <w:lang w:val="en-GB"/>
        </w:rPr>
        <w:lastRenderedPageBreak/>
        <w:t>students during the educational process</w:t>
      </w:r>
    </w:p>
    <w:p w:rsidR="00E504CF" w:rsidRPr="00932EA8" w:rsidRDefault="00E504CF" w:rsidP="00E504CF">
      <w:pPr>
        <w:pStyle w:val="Standard"/>
        <w:tabs>
          <w:tab w:val="left" w:pos="709"/>
        </w:tabs>
        <w:spacing w:after="120" w:line="240" w:lineRule="auto"/>
        <w:jc w:val="both"/>
        <w:rPr>
          <w:rFonts w:ascii="Arial" w:eastAsia="Arial" w:hAnsi="Arial" w:cs="Arial"/>
          <w:bCs/>
        </w:rPr>
      </w:pPr>
      <w:r>
        <w:rPr>
          <w:rFonts w:ascii="Arial" w:eastAsia="Arial" w:hAnsi="Arial" w:cs="Arial"/>
          <w:bCs/>
        </w:rPr>
        <w:t>This task, led by UAB, will start in Month 10 as planned in the GA</w:t>
      </w:r>
      <w:r w:rsidRPr="00932EA8">
        <w:rPr>
          <w:rFonts w:ascii="Arial" w:eastAsia="Arial" w:hAnsi="Arial" w:cs="Arial"/>
          <w:bCs/>
        </w:rPr>
        <w:t xml:space="preserve">. </w:t>
      </w:r>
    </w:p>
    <w:p w:rsidR="00E504CF" w:rsidRPr="00932EA8" w:rsidRDefault="00E504CF" w:rsidP="00E504CF">
      <w:pPr>
        <w:pStyle w:val="Standard"/>
        <w:tabs>
          <w:tab w:val="left" w:pos="709"/>
        </w:tabs>
        <w:spacing w:after="120" w:line="240" w:lineRule="auto"/>
        <w:jc w:val="both"/>
        <w:rPr>
          <w:rFonts w:ascii="Arial" w:eastAsia="Arial" w:hAnsi="Arial" w:cs="Arial"/>
          <w:bCs/>
        </w:rPr>
      </w:pPr>
    </w:p>
    <w:p w:rsidR="00E504CF" w:rsidRPr="00932EA8" w:rsidRDefault="00E504CF" w:rsidP="00E504CF">
      <w:pPr>
        <w:tabs>
          <w:tab w:val="left" w:pos="709"/>
        </w:tabs>
        <w:spacing w:after="120"/>
        <w:jc w:val="both"/>
        <w:rPr>
          <w:rFonts w:ascii="Arial" w:hAnsi="Arial"/>
          <w:b/>
          <w:sz w:val="22"/>
          <w:szCs w:val="22"/>
          <w:lang w:val="en-GB"/>
        </w:rPr>
      </w:pPr>
      <w:r>
        <w:rPr>
          <w:rFonts w:ascii="Arial" w:hAnsi="Arial"/>
          <w:b/>
          <w:sz w:val="22"/>
          <w:szCs w:val="22"/>
          <w:lang w:val="en-GB"/>
        </w:rPr>
        <w:tab/>
      </w:r>
      <w:r w:rsidRPr="00932EA8">
        <w:rPr>
          <w:rFonts w:ascii="Arial" w:hAnsi="Arial"/>
          <w:b/>
          <w:sz w:val="22"/>
          <w:szCs w:val="22"/>
          <w:lang w:val="en-GB"/>
        </w:rPr>
        <w:t>Task 4.4 Assessment of the Responsible Research and Innovation values</w:t>
      </w:r>
    </w:p>
    <w:p w:rsidR="00E504CF" w:rsidRPr="00932EA8" w:rsidRDefault="00E504CF" w:rsidP="00E504CF">
      <w:pPr>
        <w:pStyle w:val="Standard"/>
        <w:tabs>
          <w:tab w:val="left" w:pos="709"/>
        </w:tabs>
        <w:spacing w:after="120" w:line="240" w:lineRule="auto"/>
        <w:jc w:val="both"/>
        <w:rPr>
          <w:rFonts w:ascii="Arial" w:eastAsia="Arial" w:hAnsi="Arial" w:cs="Arial"/>
          <w:bCs/>
        </w:rPr>
      </w:pPr>
      <w:r>
        <w:rPr>
          <w:rFonts w:ascii="Arial" w:eastAsia="Arial" w:hAnsi="Arial" w:cs="Arial"/>
          <w:bCs/>
        </w:rPr>
        <w:t>This task, led by UAB, will start in Month 10 as planned in the GA</w:t>
      </w:r>
      <w:r w:rsidRPr="00932EA8">
        <w:rPr>
          <w:rFonts w:ascii="Arial" w:eastAsia="Arial" w:hAnsi="Arial" w:cs="Arial"/>
          <w:bCs/>
        </w:rPr>
        <w:t xml:space="preserve">. </w:t>
      </w:r>
    </w:p>
    <w:p w:rsidR="00E504CF" w:rsidRPr="00C927DC" w:rsidRDefault="00E504CF" w:rsidP="00E504CF">
      <w:pPr>
        <w:pStyle w:val="Standard"/>
        <w:tabs>
          <w:tab w:val="left" w:pos="709"/>
        </w:tabs>
        <w:spacing w:after="120" w:line="240" w:lineRule="auto"/>
        <w:jc w:val="both"/>
        <w:rPr>
          <w:rFonts w:ascii="Arial" w:hAnsi="Arial" w:cs="Arial"/>
          <w:sz w:val="20"/>
          <w:szCs w:val="20"/>
        </w:rPr>
      </w:pPr>
    </w:p>
    <w:p w:rsidR="00E504CF" w:rsidRPr="0020745A" w:rsidRDefault="00E504CF" w:rsidP="00E504CF">
      <w:pPr>
        <w:pStyle w:val="Prrafodelista"/>
        <w:numPr>
          <w:ilvl w:val="2"/>
          <w:numId w:val="2"/>
        </w:numPr>
        <w:tabs>
          <w:tab w:val="left" w:pos="709"/>
        </w:tabs>
        <w:spacing w:after="120"/>
        <w:ind w:left="709"/>
        <w:jc w:val="both"/>
        <w:rPr>
          <w:rFonts w:ascii="Arial" w:hAnsi="Arial"/>
          <w:lang w:val="en-GB"/>
        </w:rPr>
      </w:pPr>
      <w:r w:rsidRPr="00932EA8">
        <w:rPr>
          <w:rFonts w:ascii="Arial" w:hAnsi="Arial"/>
          <w:b/>
          <w:lang w:val="en-GB"/>
        </w:rPr>
        <w:t>Work Package 5 ‘</w:t>
      </w:r>
      <w:r w:rsidRPr="0020745A">
        <w:rPr>
          <w:rFonts w:ascii="Arial" w:hAnsi="Arial"/>
          <w:b/>
          <w:lang w:val="en-GB"/>
        </w:rPr>
        <w:t>Sustainability and Policy Impact’</w:t>
      </w:r>
      <w:r w:rsidR="00256081" w:rsidRPr="0020745A">
        <w:rPr>
          <w:rFonts w:ascii="Arial" w:hAnsi="Arial"/>
          <w:b/>
          <w:lang w:val="en-GB"/>
        </w:rPr>
        <w:t xml:space="preserve"> </w:t>
      </w:r>
      <w:r w:rsidRPr="0020745A">
        <w:rPr>
          <w:rFonts w:ascii="Arial" w:hAnsi="Arial"/>
          <w:lang w:val="en-GB"/>
        </w:rPr>
        <w:t>[Months: 1-36]</w:t>
      </w:r>
    </w:p>
    <w:p w:rsidR="00E504CF" w:rsidRDefault="00E504CF" w:rsidP="00E504CF">
      <w:pPr>
        <w:pStyle w:val="Standard"/>
        <w:tabs>
          <w:tab w:val="left" w:pos="709"/>
        </w:tabs>
        <w:spacing w:after="120" w:line="240" w:lineRule="auto"/>
        <w:jc w:val="both"/>
        <w:rPr>
          <w:rFonts w:ascii="Arial" w:hAnsi="Arial" w:cs="Arial"/>
          <w:color w:val="000000" w:themeColor="text1"/>
        </w:rPr>
      </w:pPr>
      <w:r w:rsidRPr="0020745A">
        <w:rPr>
          <w:rFonts w:ascii="Arial" w:hAnsi="Arial"/>
          <w:b/>
        </w:rPr>
        <w:t>UNESCO</w:t>
      </w:r>
      <w:r>
        <w:rPr>
          <w:rFonts w:ascii="Arial" w:hAnsi="Arial" w:cs="Arial"/>
        </w:rPr>
        <w:t xml:space="preserve">, as WP leader, has </w:t>
      </w:r>
      <w:r w:rsidRPr="00932EA8">
        <w:rPr>
          <w:rFonts w:ascii="Arial" w:hAnsi="Arial" w:cs="Arial"/>
          <w:color w:val="000000" w:themeColor="text1"/>
        </w:rPr>
        <w:t>organised</w:t>
      </w:r>
      <w:r>
        <w:rPr>
          <w:rFonts w:ascii="Arial" w:hAnsi="Arial" w:cs="Arial"/>
        </w:rPr>
        <w:t xml:space="preserve"> a </w:t>
      </w:r>
      <w:r w:rsidRPr="00932EA8">
        <w:rPr>
          <w:rFonts w:ascii="Arial" w:hAnsi="Arial" w:cs="Arial"/>
          <w:color w:val="000000" w:themeColor="text1"/>
        </w:rPr>
        <w:t xml:space="preserve">series of internal and external meetings by UNESCO at UNESCO Headquarters with their colleagues from UNESCO Education sector and with representatives of Member States also at UNESCO to collect best practices and literatures as far as setting up a medium and long term sustainability plan. </w:t>
      </w:r>
      <w:r>
        <w:rPr>
          <w:rFonts w:ascii="Arial" w:hAnsi="Arial" w:cs="Arial"/>
          <w:color w:val="000000" w:themeColor="text1"/>
        </w:rPr>
        <w:t>None important achievement has been reached in this first period, but we are working for the achievement of M2 in Month 7.</w:t>
      </w:r>
    </w:p>
    <w:p w:rsidR="00E504CF" w:rsidRDefault="00E504CF" w:rsidP="00E504CF">
      <w:pPr>
        <w:pStyle w:val="Standard"/>
        <w:tabs>
          <w:tab w:val="left" w:pos="709"/>
        </w:tabs>
        <w:spacing w:after="120" w:line="240" w:lineRule="auto"/>
        <w:jc w:val="both"/>
        <w:rPr>
          <w:rFonts w:ascii="Arial" w:hAnsi="Arial" w:cs="Arial"/>
          <w:color w:val="000000" w:themeColor="text1"/>
        </w:rPr>
      </w:pPr>
    </w:p>
    <w:p w:rsidR="00E504CF" w:rsidRPr="00932EA8" w:rsidRDefault="00E504CF" w:rsidP="00E504CF">
      <w:pPr>
        <w:tabs>
          <w:tab w:val="left" w:pos="709"/>
        </w:tabs>
        <w:spacing w:after="120"/>
        <w:jc w:val="both"/>
        <w:rPr>
          <w:rFonts w:ascii="Arial" w:hAnsi="Arial"/>
          <w:b/>
          <w:sz w:val="22"/>
          <w:szCs w:val="22"/>
          <w:lang w:val="en-GB"/>
        </w:rPr>
      </w:pPr>
      <w:r>
        <w:rPr>
          <w:rFonts w:ascii="Arial" w:hAnsi="Arial"/>
          <w:b/>
          <w:sz w:val="22"/>
          <w:szCs w:val="22"/>
          <w:lang w:val="en-GB"/>
        </w:rPr>
        <w:tab/>
        <w:t>Task 5.1</w:t>
      </w:r>
      <w:r w:rsidR="00256081">
        <w:rPr>
          <w:rFonts w:ascii="Arial" w:hAnsi="Arial"/>
          <w:b/>
          <w:sz w:val="22"/>
          <w:szCs w:val="22"/>
          <w:lang w:val="en-GB"/>
        </w:rPr>
        <w:t xml:space="preserve"> </w:t>
      </w:r>
      <w:r>
        <w:rPr>
          <w:rFonts w:ascii="Arial" w:hAnsi="Arial"/>
          <w:b/>
          <w:sz w:val="22"/>
          <w:szCs w:val="22"/>
          <w:lang w:val="en-GB"/>
        </w:rPr>
        <w:t>Generation of a sustainability plan</w:t>
      </w:r>
    </w:p>
    <w:p w:rsidR="00E504CF" w:rsidRDefault="00E504CF" w:rsidP="00E504CF">
      <w:pPr>
        <w:pStyle w:val="Standard"/>
        <w:tabs>
          <w:tab w:val="left" w:pos="709"/>
        </w:tabs>
        <w:spacing w:after="120" w:line="240" w:lineRule="auto"/>
        <w:jc w:val="both"/>
        <w:rPr>
          <w:rFonts w:ascii="Arial" w:hAnsi="Arial" w:cs="Arial"/>
        </w:rPr>
      </w:pPr>
      <w:r>
        <w:rPr>
          <w:rFonts w:ascii="Arial" w:hAnsi="Arial" w:cs="Arial"/>
        </w:rPr>
        <w:t>I</w:t>
      </w:r>
      <w:r w:rsidRPr="00B72456">
        <w:rPr>
          <w:rFonts w:ascii="Arial" w:hAnsi="Arial" w:cs="Arial"/>
        </w:rPr>
        <w:t xml:space="preserve">n order to </w:t>
      </w:r>
      <w:r>
        <w:rPr>
          <w:rFonts w:ascii="Arial" w:hAnsi="Arial" w:cs="Arial"/>
        </w:rPr>
        <w:t>identify key resources and models to generate the PERFORM sustainability plan, UNESCO has organised</w:t>
      </w:r>
      <w:r w:rsidRPr="00B72456">
        <w:rPr>
          <w:rFonts w:ascii="Arial" w:hAnsi="Arial" w:cs="Arial"/>
        </w:rPr>
        <w:t xml:space="preserve"> a series of internal and external meetings to collect best practices and literatures as far as setting up a medium and long term sustainability plan. Work was carried out at this point of the project with UNESCO’s Education sector and also with some representatives of Member States at UNESCO. </w:t>
      </w:r>
      <w:r>
        <w:rPr>
          <w:rFonts w:ascii="Arial" w:hAnsi="Arial" w:cs="Arial"/>
        </w:rPr>
        <w:t xml:space="preserve">As a result, a set of </w:t>
      </w:r>
      <w:r w:rsidRPr="00B72456">
        <w:rPr>
          <w:rFonts w:ascii="Arial" w:hAnsi="Arial" w:cs="Arial"/>
        </w:rPr>
        <w:t>height key issues that should be taken into account in the design of PERFORM’s sustainability plan</w:t>
      </w:r>
      <w:r>
        <w:rPr>
          <w:rFonts w:ascii="Arial" w:hAnsi="Arial" w:cs="Arial"/>
        </w:rPr>
        <w:t xml:space="preserve"> </w:t>
      </w:r>
      <w:r w:rsidR="008437F2">
        <w:rPr>
          <w:rFonts w:ascii="Arial" w:hAnsi="Arial" w:cs="Arial"/>
        </w:rPr>
        <w:t>are being</w:t>
      </w:r>
      <w:r>
        <w:rPr>
          <w:rFonts w:ascii="Arial" w:hAnsi="Arial" w:cs="Arial"/>
        </w:rPr>
        <w:t xml:space="preserve"> identified.</w:t>
      </w:r>
    </w:p>
    <w:p w:rsidR="00E504CF" w:rsidRDefault="00E504CF" w:rsidP="00E504CF">
      <w:pPr>
        <w:pStyle w:val="Standard"/>
        <w:tabs>
          <w:tab w:val="left" w:pos="709"/>
        </w:tabs>
        <w:spacing w:after="120" w:line="240" w:lineRule="auto"/>
        <w:jc w:val="both"/>
        <w:rPr>
          <w:rFonts w:ascii="Arial" w:hAnsi="Arial" w:cs="Arial"/>
        </w:rPr>
      </w:pPr>
      <w:r>
        <w:rPr>
          <w:rFonts w:ascii="Arial" w:hAnsi="Arial" w:cs="Arial"/>
        </w:rPr>
        <w:t>UNESCO is elaborating a</w:t>
      </w:r>
      <w:r w:rsidRPr="00B72456">
        <w:rPr>
          <w:rFonts w:ascii="Arial" w:hAnsi="Arial" w:cs="Arial"/>
        </w:rPr>
        <w:t xml:space="preserve"> list of the relevant resources on the use of science education using performance around the world along with example of guidance for the construction of protocols for what should be the sustainability plan of PERFORM.</w:t>
      </w:r>
    </w:p>
    <w:p w:rsidR="00E504CF" w:rsidRPr="00932EA8" w:rsidRDefault="00E504CF" w:rsidP="00E504CF">
      <w:pPr>
        <w:pStyle w:val="Standard"/>
        <w:tabs>
          <w:tab w:val="left" w:pos="709"/>
        </w:tabs>
        <w:spacing w:after="120" w:line="240" w:lineRule="auto"/>
        <w:jc w:val="both"/>
        <w:rPr>
          <w:rFonts w:ascii="Arial" w:hAnsi="Arial" w:cs="Arial"/>
        </w:rPr>
      </w:pPr>
    </w:p>
    <w:p w:rsidR="00E504CF" w:rsidRPr="00B72456" w:rsidRDefault="00E504CF" w:rsidP="00E504CF">
      <w:pPr>
        <w:tabs>
          <w:tab w:val="left" w:pos="709"/>
        </w:tabs>
        <w:spacing w:after="120"/>
        <w:jc w:val="both"/>
        <w:rPr>
          <w:rFonts w:ascii="Arial" w:hAnsi="Arial"/>
          <w:b/>
          <w:sz w:val="22"/>
          <w:szCs w:val="22"/>
          <w:lang w:val="en-GB"/>
        </w:rPr>
      </w:pPr>
      <w:r>
        <w:rPr>
          <w:rFonts w:ascii="Arial" w:hAnsi="Arial"/>
          <w:b/>
          <w:sz w:val="22"/>
          <w:szCs w:val="22"/>
          <w:lang w:val="en-GB"/>
        </w:rPr>
        <w:tab/>
      </w:r>
      <w:r w:rsidRPr="00B72456">
        <w:rPr>
          <w:rFonts w:ascii="Arial" w:hAnsi="Arial"/>
          <w:b/>
          <w:sz w:val="22"/>
          <w:szCs w:val="22"/>
          <w:lang w:val="en-GB"/>
        </w:rPr>
        <w:t>Task 5.2</w:t>
      </w:r>
      <w:r w:rsidR="00256081">
        <w:rPr>
          <w:rFonts w:ascii="Arial" w:hAnsi="Arial"/>
          <w:b/>
          <w:sz w:val="22"/>
          <w:szCs w:val="22"/>
          <w:lang w:val="en-GB"/>
        </w:rPr>
        <w:t xml:space="preserve"> </w:t>
      </w:r>
      <w:r w:rsidRPr="00B72456">
        <w:rPr>
          <w:rFonts w:ascii="Arial" w:hAnsi="Arial"/>
          <w:b/>
          <w:sz w:val="22"/>
          <w:szCs w:val="22"/>
          <w:lang w:val="en-GB"/>
        </w:rPr>
        <w:t>Maximize the policy impact of PERFORM</w:t>
      </w:r>
    </w:p>
    <w:p w:rsidR="00E504CF" w:rsidRDefault="00E504CF" w:rsidP="00E504CF">
      <w:pPr>
        <w:pStyle w:val="Standard"/>
        <w:tabs>
          <w:tab w:val="left" w:pos="709"/>
        </w:tabs>
        <w:spacing w:after="120"/>
        <w:jc w:val="both"/>
      </w:pPr>
      <w:r w:rsidRPr="00B72456">
        <w:rPr>
          <w:rFonts w:ascii="Arial" w:hAnsi="Arial"/>
        </w:rPr>
        <w:t>UNESCO</w:t>
      </w:r>
      <w:r w:rsidRPr="00B72456">
        <w:rPr>
          <w:rFonts w:ascii="Arial" w:hAnsi="Arial"/>
          <w:color w:val="000000" w:themeColor="text1"/>
        </w:rPr>
        <w:t xml:space="preserve"> is working</w:t>
      </w:r>
      <w:r w:rsidRPr="00932EA8">
        <w:rPr>
          <w:rFonts w:ascii="Arial" w:hAnsi="Arial"/>
          <w:color w:val="000000" w:themeColor="text1"/>
        </w:rPr>
        <w:t xml:space="preserve"> on the first policy paper draft based on the above mentioned</w:t>
      </w:r>
      <w:r w:rsidR="00256081">
        <w:rPr>
          <w:rFonts w:ascii="Arial" w:hAnsi="Arial"/>
          <w:color w:val="000000" w:themeColor="text1"/>
        </w:rPr>
        <w:t xml:space="preserve"> </w:t>
      </w:r>
      <w:r>
        <w:rPr>
          <w:rFonts w:ascii="Arial" w:hAnsi="Arial"/>
          <w:color w:val="000000" w:themeColor="text1"/>
        </w:rPr>
        <w:t>landscape analysis and meetings.</w:t>
      </w:r>
    </w:p>
    <w:p w:rsidR="00E504CF" w:rsidRPr="00932EA8" w:rsidRDefault="00E504CF" w:rsidP="00E504CF">
      <w:pPr>
        <w:pStyle w:val="Standard"/>
        <w:tabs>
          <w:tab w:val="left" w:pos="709"/>
        </w:tabs>
        <w:spacing w:after="120" w:line="240" w:lineRule="auto"/>
        <w:jc w:val="both"/>
        <w:rPr>
          <w:rFonts w:ascii="Arial" w:hAnsi="Arial" w:cs="Arial"/>
        </w:rPr>
      </w:pPr>
      <w:r>
        <w:rPr>
          <w:rFonts w:ascii="Arial" w:hAnsi="Arial"/>
          <w:color w:val="000000" w:themeColor="text1"/>
        </w:rPr>
        <w:t xml:space="preserve">Moreover, UNESCO will organise a </w:t>
      </w:r>
      <w:r w:rsidRPr="00B72456">
        <w:rPr>
          <w:rFonts w:ascii="Arial" w:hAnsi="Arial"/>
          <w:color w:val="000000" w:themeColor="text1"/>
        </w:rPr>
        <w:t xml:space="preserve">two-day meeting </w:t>
      </w:r>
      <w:r>
        <w:rPr>
          <w:rFonts w:ascii="Arial" w:hAnsi="Arial"/>
          <w:color w:val="000000" w:themeColor="text1"/>
        </w:rPr>
        <w:t>with all partners</w:t>
      </w:r>
      <w:r w:rsidRPr="00B72456">
        <w:rPr>
          <w:rFonts w:ascii="Arial" w:hAnsi="Arial"/>
          <w:color w:val="000000" w:themeColor="text1"/>
        </w:rPr>
        <w:t xml:space="preserve"> to present and promote PERFORM to the UNESCO’s Permanent Delegations and the general public at the occasion of the World Science Day for Peace and Development (</w:t>
      </w:r>
      <w:r>
        <w:rPr>
          <w:rFonts w:ascii="Arial" w:hAnsi="Arial"/>
          <w:color w:val="000000" w:themeColor="text1"/>
        </w:rPr>
        <w:t>9</w:t>
      </w:r>
      <w:r w:rsidRPr="00B72456">
        <w:rPr>
          <w:rFonts w:ascii="Arial" w:hAnsi="Arial"/>
          <w:color w:val="000000" w:themeColor="text1"/>
          <w:vertAlign w:val="superscript"/>
        </w:rPr>
        <w:t>th</w:t>
      </w:r>
      <w:r>
        <w:rPr>
          <w:rFonts w:ascii="Arial" w:hAnsi="Arial"/>
          <w:color w:val="000000" w:themeColor="text1"/>
        </w:rPr>
        <w:t>-10</w:t>
      </w:r>
      <w:r w:rsidRPr="00B72456">
        <w:rPr>
          <w:rFonts w:ascii="Arial" w:hAnsi="Arial"/>
          <w:color w:val="000000" w:themeColor="text1"/>
          <w:vertAlign w:val="superscript"/>
        </w:rPr>
        <w:t>th</w:t>
      </w:r>
      <w:r>
        <w:rPr>
          <w:rFonts w:ascii="Arial" w:hAnsi="Arial"/>
          <w:color w:val="000000" w:themeColor="text1"/>
        </w:rPr>
        <w:t xml:space="preserve"> Nov 2016).</w:t>
      </w:r>
      <w:r w:rsidRPr="00B72456">
        <w:rPr>
          <w:rFonts w:ascii="Arial" w:hAnsi="Arial"/>
          <w:color w:val="000000" w:themeColor="text1"/>
        </w:rPr>
        <w:t xml:space="preserve"> Established by UNESCO in 2001, the World Science Day for Peace and Development (WSDPD) is celebrated worldwide on 10 November each year. The day </w:t>
      </w:r>
      <w:r>
        <w:rPr>
          <w:rFonts w:ascii="Arial" w:hAnsi="Arial"/>
          <w:color w:val="000000" w:themeColor="text1"/>
        </w:rPr>
        <w:t xml:space="preserve">will </w:t>
      </w:r>
      <w:r w:rsidRPr="00B72456">
        <w:rPr>
          <w:rFonts w:ascii="Arial" w:hAnsi="Arial"/>
          <w:color w:val="000000" w:themeColor="text1"/>
        </w:rPr>
        <w:t xml:space="preserve">offer an opportunity to mobilize various partners to highlight the important role of science in society and to engage the wider public in debates on emerging scientific issues and the relevance of science in their daily lives. </w:t>
      </w:r>
    </w:p>
    <w:p w:rsidR="00E504CF" w:rsidRPr="00932EA8" w:rsidRDefault="00E504CF" w:rsidP="00E504CF">
      <w:pPr>
        <w:pStyle w:val="Standard"/>
        <w:tabs>
          <w:tab w:val="left" w:pos="709"/>
        </w:tabs>
        <w:spacing w:after="120" w:line="240" w:lineRule="auto"/>
        <w:jc w:val="both"/>
        <w:rPr>
          <w:rFonts w:ascii="Arial" w:eastAsia="Arial" w:hAnsi="Arial" w:cs="Arial"/>
          <w:sz w:val="24"/>
          <w:szCs w:val="24"/>
        </w:rPr>
      </w:pPr>
    </w:p>
    <w:p w:rsidR="00E504CF" w:rsidRPr="00B72456" w:rsidRDefault="00E504CF" w:rsidP="00E504CF">
      <w:pPr>
        <w:pStyle w:val="Prrafodelista"/>
        <w:numPr>
          <w:ilvl w:val="2"/>
          <w:numId w:val="2"/>
        </w:numPr>
        <w:tabs>
          <w:tab w:val="left" w:pos="709"/>
        </w:tabs>
        <w:spacing w:after="120"/>
        <w:ind w:left="709"/>
        <w:jc w:val="both"/>
        <w:rPr>
          <w:rFonts w:ascii="Arial" w:hAnsi="Arial"/>
          <w:lang w:val="en-GB"/>
        </w:rPr>
      </w:pPr>
      <w:r w:rsidRPr="00B72456">
        <w:rPr>
          <w:rFonts w:ascii="Arial" w:hAnsi="Arial"/>
          <w:b/>
          <w:lang w:val="en-GB"/>
        </w:rPr>
        <w:t>Work Package 6 'Dissemination and Outreach'</w:t>
      </w:r>
      <w:r w:rsidR="00256081">
        <w:rPr>
          <w:rFonts w:ascii="Arial" w:hAnsi="Arial"/>
          <w:b/>
          <w:lang w:val="en-GB"/>
        </w:rPr>
        <w:t xml:space="preserve"> </w:t>
      </w:r>
      <w:r w:rsidRPr="00B72456">
        <w:rPr>
          <w:rFonts w:ascii="Arial" w:hAnsi="Arial"/>
          <w:lang w:val="en-GB"/>
        </w:rPr>
        <w:t>[Months: 1-36]</w:t>
      </w:r>
    </w:p>
    <w:p w:rsidR="00E504CF" w:rsidRDefault="00E504CF" w:rsidP="00E504CF">
      <w:pPr>
        <w:pStyle w:val="Cuadrculamedia21"/>
        <w:spacing w:after="120"/>
        <w:jc w:val="both"/>
        <w:rPr>
          <w:rFonts w:ascii="Arial" w:hAnsi="Arial"/>
        </w:rPr>
      </w:pPr>
      <w:r w:rsidRPr="00381579">
        <w:rPr>
          <w:rFonts w:ascii="Arial" w:hAnsi="Arial" w:cs="Arial"/>
          <w:lang w:val="en-GB"/>
        </w:rPr>
        <w:t xml:space="preserve">As WP leader EUSEA </w:t>
      </w:r>
      <w:r w:rsidRPr="00381579">
        <w:rPr>
          <w:rFonts w:ascii="Arial" w:hAnsi="Arial"/>
        </w:rPr>
        <w:t xml:space="preserve">has </w:t>
      </w:r>
      <w:r w:rsidRPr="00381579">
        <w:rPr>
          <w:rFonts w:ascii="Arial" w:hAnsi="Arial" w:cs="Arial"/>
          <w:lang w:val="en-GB"/>
        </w:rPr>
        <w:t xml:space="preserve">collected the needed information from consortium members in order to be able to design the communication strategy </w:t>
      </w:r>
      <w:r>
        <w:rPr>
          <w:rFonts w:ascii="Arial" w:hAnsi="Arial" w:cs="Arial"/>
          <w:lang w:val="en-GB"/>
        </w:rPr>
        <w:t>of</w:t>
      </w:r>
      <w:r w:rsidRPr="00381579">
        <w:rPr>
          <w:rFonts w:ascii="Arial" w:hAnsi="Arial" w:cs="Arial"/>
          <w:lang w:val="en-GB"/>
        </w:rPr>
        <w:t xml:space="preserve"> the project.</w:t>
      </w:r>
      <w:r w:rsidR="00256081">
        <w:rPr>
          <w:rFonts w:ascii="Arial" w:hAnsi="Arial" w:cs="Arial"/>
          <w:lang w:val="en-GB"/>
        </w:rPr>
        <w:t xml:space="preserve"> </w:t>
      </w:r>
      <w:r>
        <w:rPr>
          <w:rFonts w:ascii="Arial" w:hAnsi="Arial" w:cs="Arial"/>
          <w:lang w:val="en-GB"/>
        </w:rPr>
        <w:t>More specifically, during the reported period EUSEA actions have focused on: d</w:t>
      </w:r>
      <w:r w:rsidRPr="00997E90">
        <w:rPr>
          <w:rFonts w:ascii="Arial" w:hAnsi="Arial"/>
          <w:lang w:val="en-GB"/>
        </w:rPr>
        <w:t>eveloping a general communication, dissemination and projec</w:t>
      </w:r>
      <w:r>
        <w:rPr>
          <w:rFonts w:ascii="Arial" w:hAnsi="Arial"/>
          <w:lang w:val="en-GB"/>
        </w:rPr>
        <w:t>t results exploitation plan, designing the graphic identity of the project, and l</w:t>
      </w:r>
      <w:r w:rsidRPr="00997E90">
        <w:rPr>
          <w:rFonts w:ascii="Arial" w:hAnsi="Arial"/>
          <w:lang w:val="en-GB"/>
        </w:rPr>
        <w:t xml:space="preserve">aunching the main </w:t>
      </w:r>
      <w:r w:rsidR="004C2165">
        <w:rPr>
          <w:rFonts w:ascii="Arial" w:hAnsi="Arial"/>
          <w:lang w:val="en-GB"/>
        </w:rPr>
        <w:t>on-line</w:t>
      </w:r>
      <w:r w:rsidRPr="00997E90">
        <w:rPr>
          <w:rFonts w:ascii="Arial" w:hAnsi="Arial"/>
          <w:lang w:val="en-GB"/>
        </w:rPr>
        <w:t xml:space="preserve"> tools to be used to implement the plan</w:t>
      </w:r>
      <w:r>
        <w:rPr>
          <w:rFonts w:ascii="Arial" w:hAnsi="Arial"/>
          <w:lang w:val="en-GB"/>
        </w:rPr>
        <w:t>.</w:t>
      </w:r>
    </w:p>
    <w:p w:rsidR="00E504CF" w:rsidRPr="008437F2" w:rsidRDefault="00E504CF" w:rsidP="00E504CF">
      <w:pPr>
        <w:tabs>
          <w:tab w:val="left" w:pos="709"/>
        </w:tabs>
        <w:spacing w:after="120"/>
        <w:jc w:val="both"/>
        <w:rPr>
          <w:rFonts w:ascii="Arial" w:hAnsi="Arial"/>
          <w:sz w:val="22"/>
          <w:szCs w:val="22"/>
          <w:lang w:val="en-US"/>
        </w:rPr>
      </w:pPr>
      <w:r w:rsidRPr="00C15C00">
        <w:rPr>
          <w:rFonts w:ascii="Arial" w:hAnsi="Arial"/>
          <w:sz w:val="22"/>
          <w:szCs w:val="22"/>
          <w:lang w:val="en-US"/>
        </w:rPr>
        <w:lastRenderedPageBreak/>
        <w:t xml:space="preserve">The most important results achieved in this first reporting period are the </w:t>
      </w:r>
      <w:r>
        <w:rPr>
          <w:rFonts w:ascii="Arial" w:hAnsi="Arial"/>
          <w:sz w:val="22"/>
          <w:szCs w:val="22"/>
          <w:lang w:val="en-US"/>
        </w:rPr>
        <w:t xml:space="preserve">elaboration of the communication strategy of the project, and the launching of the website of the project and the on-line social media tools. In terms of deliverables, EUSEA has led two documents: the plan </w:t>
      </w:r>
      <w:r w:rsidRPr="00C15C00">
        <w:rPr>
          <w:rFonts w:ascii="Arial" w:hAnsi="Arial"/>
          <w:sz w:val="22"/>
          <w:szCs w:val="22"/>
          <w:lang w:val="en-US"/>
        </w:rPr>
        <w:t xml:space="preserve">for communication, dissemination and exploitation (D.6.1 Month 4) and </w:t>
      </w:r>
      <w:r>
        <w:rPr>
          <w:rFonts w:ascii="Arial" w:hAnsi="Arial"/>
          <w:sz w:val="22"/>
          <w:szCs w:val="22"/>
          <w:lang w:val="en-US"/>
        </w:rPr>
        <w:t xml:space="preserve">the </w:t>
      </w:r>
      <w:r w:rsidRPr="00C15C00">
        <w:rPr>
          <w:rFonts w:ascii="Arial" w:hAnsi="Arial"/>
          <w:sz w:val="22"/>
          <w:szCs w:val="22"/>
          <w:lang w:val="en-US"/>
        </w:rPr>
        <w:t xml:space="preserve">website and social media </w:t>
      </w:r>
      <w:r>
        <w:rPr>
          <w:rFonts w:ascii="Arial" w:hAnsi="Arial"/>
          <w:sz w:val="22"/>
          <w:szCs w:val="22"/>
          <w:lang w:val="en-US"/>
        </w:rPr>
        <w:t xml:space="preserve">launch </w:t>
      </w:r>
      <w:r w:rsidRPr="00C15C00">
        <w:rPr>
          <w:rFonts w:ascii="Arial" w:hAnsi="Arial"/>
          <w:sz w:val="22"/>
          <w:szCs w:val="22"/>
          <w:lang w:val="en-US"/>
        </w:rPr>
        <w:t>(D.6.2 Month 6)</w:t>
      </w:r>
      <w:r>
        <w:rPr>
          <w:rFonts w:ascii="Arial" w:hAnsi="Arial"/>
          <w:sz w:val="22"/>
          <w:szCs w:val="22"/>
          <w:lang w:val="en-US"/>
        </w:rPr>
        <w:t xml:space="preserve">, which were reviewed by </w:t>
      </w:r>
      <w:r w:rsidRPr="002141B1">
        <w:rPr>
          <w:rFonts w:ascii="Arial" w:hAnsi="Arial"/>
          <w:sz w:val="22"/>
          <w:szCs w:val="22"/>
          <w:lang w:val="en-GB"/>
        </w:rPr>
        <w:t>AJA, UNESCO and UOC, and</w:t>
      </w:r>
      <w:r w:rsidR="00256081">
        <w:rPr>
          <w:rFonts w:ascii="Arial" w:hAnsi="Arial"/>
          <w:sz w:val="22"/>
          <w:lang w:val="en-US"/>
        </w:rPr>
        <w:t xml:space="preserve"> </w:t>
      </w:r>
      <w:r w:rsidRPr="004A0A95">
        <w:rPr>
          <w:rFonts w:ascii="Arial" w:hAnsi="Arial"/>
          <w:sz w:val="22"/>
          <w:szCs w:val="22"/>
          <w:lang w:val="en-GB"/>
        </w:rPr>
        <w:t>SMS</w:t>
      </w:r>
      <w:r>
        <w:rPr>
          <w:rFonts w:ascii="Arial" w:hAnsi="Arial"/>
          <w:sz w:val="22"/>
          <w:szCs w:val="22"/>
          <w:lang w:val="en-GB"/>
        </w:rPr>
        <w:t>,</w:t>
      </w:r>
      <w:r w:rsidRPr="004A0A95">
        <w:rPr>
          <w:rFonts w:ascii="Arial" w:hAnsi="Arial"/>
          <w:sz w:val="22"/>
          <w:szCs w:val="22"/>
          <w:lang w:val="en-GB"/>
        </w:rPr>
        <w:t xml:space="preserve"> LAC</w:t>
      </w:r>
      <w:r>
        <w:rPr>
          <w:rFonts w:ascii="Arial" w:hAnsi="Arial"/>
          <w:sz w:val="22"/>
          <w:szCs w:val="22"/>
          <w:lang w:val="en-GB"/>
        </w:rPr>
        <w:t xml:space="preserve"> and UOC respectively.</w:t>
      </w:r>
    </w:p>
    <w:p w:rsidR="00E504CF" w:rsidRDefault="00E504CF" w:rsidP="00E504CF">
      <w:pPr>
        <w:pStyle w:val="Cuadrculamedia21"/>
        <w:spacing w:after="120"/>
        <w:jc w:val="both"/>
        <w:rPr>
          <w:rFonts w:ascii="Arial" w:hAnsi="Arial" w:cs="Arial"/>
          <w:b/>
          <w:lang w:val="en-GB"/>
        </w:rPr>
      </w:pPr>
    </w:p>
    <w:p w:rsidR="00E504CF" w:rsidRPr="00C80AC2" w:rsidRDefault="00E504CF" w:rsidP="00E504CF">
      <w:pPr>
        <w:pStyle w:val="Cuadrculamedia21"/>
        <w:spacing w:after="120"/>
        <w:ind w:firstLine="708"/>
        <w:jc w:val="both"/>
        <w:rPr>
          <w:rFonts w:ascii="Arial" w:eastAsiaTheme="minorHAnsi" w:hAnsi="Arial" w:cs="Arial"/>
          <w:b/>
          <w:lang w:val="en-GB"/>
        </w:rPr>
      </w:pPr>
      <w:r w:rsidRPr="00C80AC2">
        <w:rPr>
          <w:rFonts w:ascii="Arial" w:hAnsi="Arial" w:cs="Arial"/>
          <w:b/>
          <w:lang w:val="en-GB"/>
        </w:rPr>
        <w:t>Task 6.1</w:t>
      </w:r>
      <w:r w:rsidRPr="00C80AC2">
        <w:rPr>
          <w:rFonts w:ascii="Arial" w:eastAsiaTheme="minorHAnsi" w:hAnsi="Arial" w:cs="Arial"/>
          <w:b/>
          <w:lang w:val="en-GB"/>
        </w:rPr>
        <w:t xml:space="preserve"> Communication Plan and Tools </w:t>
      </w:r>
    </w:p>
    <w:p w:rsidR="00E504CF" w:rsidRDefault="00E504CF" w:rsidP="00E504CF">
      <w:pPr>
        <w:widowControl/>
        <w:suppressAutoHyphens w:val="0"/>
        <w:autoSpaceDE w:val="0"/>
        <w:adjustRightInd w:val="0"/>
        <w:spacing w:after="120"/>
        <w:jc w:val="both"/>
        <w:textAlignment w:val="auto"/>
        <w:rPr>
          <w:rFonts w:ascii="Arial" w:hAnsi="Arial"/>
          <w:sz w:val="20"/>
          <w:szCs w:val="20"/>
          <w:lang w:val="en-GB"/>
        </w:rPr>
      </w:pPr>
      <w:r w:rsidRPr="00A93930">
        <w:rPr>
          <w:rFonts w:ascii="Arial" w:hAnsi="Arial"/>
          <w:sz w:val="22"/>
          <w:szCs w:val="22"/>
          <w:lang w:val="en-GB"/>
        </w:rPr>
        <w:t>The PERFORM</w:t>
      </w:r>
      <w:r w:rsidRPr="00A93930">
        <w:rPr>
          <w:rFonts w:ascii="TimesNewRomanPSMT" w:eastAsiaTheme="minorHAnsi" w:hAnsi="TimesNewRomanPSMT" w:cs="TimesNewRomanPSMT"/>
          <w:kern w:val="0"/>
          <w:sz w:val="22"/>
          <w:szCs w:val="22"/>
          <w:lang w:val="en-US" w:eastAsia="en-US" w:bidi="ar-SA"/>
        </w:rPr>
        <w:t xml:space="preserve"> </w:t>
      </w:r>
      <w:r w:rsidRPr="003D0161">
        <w:rPr>
          <w:rFonts w:ascii="Arial" w:hAnsi="Arial"/>
          <w:kern w:val="0"/>
          <w:sz w:val="22"/>
          <w:lang w:val="en-US"/>
        </w:rPr>
        <w:t>communication</w:t>
      </w:r>
      <w:r w:rsidRPr="00A93930">
        <w:rPr>
          <w:rFonts w:ascii="TimesNewRomanPSMT" w:eastAsiaTheme="minorHAnsi" w:hAnsi="TimesNewRomanPSMT" w:cs="TimesNewRomanPSMT"/>
          <w:kern w:val="0"/>
          <w:sz w:val="22"/>
          <w:szCs w:val="22"/>
          <w:lang w:val="en-US" w:eastAsia="en-US" w:bidi="ar-SA"/>
        </w:rPr>
        <w:t xml:space="preserve"> </w:t>
      </w:r>
      <w:r w:rsidR="003D0161" w:rsidRPr="003D0161">
        <w:rPr>
          <w:rFonts w:ascii="Arial" w:eastAsiaTheme="minorHAnsi" w:hAnsi="Arial"/>
          <w:kern w:val="0"/>
          <w:sz w:val="22"/>
          <w:szCs w:val="22"/>
          <w:lang w:val="en-US" w:eastAsia="en-US" w:bidi="ar-SA"/>
        </w:rPr>
        <w:t>strategy</w:t>
      </w:r>
      <w:r w:rsidR="00B81455">
        <w:rPr>
          <w:rFonts w:ascii="Arial" w:eastAsiaTheme="minorHAnsi" w:hAnsi="Arial"/>
          <w:kern w:val="0"/>
          <w:sz w:val="22"/>
          <w:szCs w:val="22"/>
          <w:lang w:val="en-US" w:eastAsia="en-US" w:bidi="ar-SA"/>
        </w:rPr>
        <w:t xml:space="preserve"> </w:t>
      </w:r>
      <w:r w:rsidR="000D30D0">
        <w:rPr>
          <w:rFonts w:ascii="Arial" w:hAnsi="Arial"/>
          <w:sz w:val="22"/>
          <w:szCs w:val="22"/>
          <w:lang w:val="en-GB"/>
        </w:rPr>
        <w:t>has</w:t>
      </w:r>
      <w:r>
        <w:rPr>
          <w:rFonts w:ascii="Arial" w:hAnsi="Arial"/>
          <w:sz w:val="22"/>
          <w:szCs w:val="22"/>
          <w:lang w:val="en-GB"/>
        </w:rPr>
        <w:t xml:space="preserve"> been developed</w:t>
      </w:r>
      <w:r w:rsidRPr="00F34D11">
        <w:rPr>
          <w:rFonts w:ascii="Arial" w:hAnsi="Arial"/>
          <w:sz w:val="22"/>
          <w:szCs w:val="22"/>
          <w:lang w:val="en-GB"/>
        </w:rPr>
        <w:t xml:space="preserve"> based on the decennial experience of the EUSEA network in reaching general public through events. Combined with this experience a constant dialogue with the</w:t>
      </w:r>
      <w:r>
        <w:rPr>
          <w:rFonts w:ascii="Arial" w:hAnsi="Arial"/>
          <w:sz w:val="22"/>
          <w:szCs w:val="22"/>
          <w:lang w:val="en-GB"/>
        </w:rPr>
        <w:t xml:space="preserve"> PERFORM</w:t>
      </w:r>
      <w:r w:rsidRPr="00F34D11">
        <w:rPr>
          <w:rFonts w:ascii="Arial" w:hAnsi="Arial"/>
          <w:sz w:val="22"/>
          <w:szCs w:val="22"/>
          <w:lang w:val="en-GB"/>
        </w:rPr>
        <w:t xml:space="preserve"> coordination team</w:t>
      </w:r>
      <w:r w:rsidR="008437F2">
        <w:rPr>
          <w:rFonts w:ascii="Arial" w:hAnsi="Arial"/>
          <w:sz w:val="22"/>
          <w:szCs w:val="22"/>
          <w:lang w:val="en-GB"/>
        </w:rPr>
        <w:t xml:space="preserve"> at </w:t>
      </w:r>
      <w:r>
        <w:rPr>
          <w:rFonts w:ascii="Arial" w:hAnsi="Arial"/>
          <w:sz w:val="22"/>
          <w:szCs w:val="22"/>
          <w:lang w:val="en-GB"/>
        </w:rPr>
        <w:t>UOC</w:t>
      </w:r>
      <w:r w:rsidRPr="00F34D11">
        <w:rPr>
          <w:rFonts w:ascii="Arial" w:hAnsi="Arial"/>
          <w:sz w:val="22"/>
          <w:szCs w:val="22"/>
          <w:lang w:val="en-GB"/>
        </w:rPr>
        <w:t xml:space="preserve"> and </w:t>
      </w:r>
      <w:r>
        <w:rPr>
          <w:rFonts w:ascii="Arial" w:hAnsi="Arial"/>
          <w:sz w:val="22"/>
          <w:szCs w:val="22"/>
          <w:lang w:val="en-GB"/>
        </w:rPr>
        <w:t xml:space="preserve">the </w:t>
      </w:r>
      <w:r w:rsidR="008437F2">
        <w:rPr>
          <w:rFonts w:ascii="Arial" w:hAnsi="Arial"/>
          <w:sz w:val="22"/>
          <w:szCs w:val="22"/>
          <w:lang w:val="en-GB"/>
        </w:rPr>
        <w:t xml:space="preserve">rest of the </w:t>
      </w:r>
      <w:r>
        <w:rPr>
          <w:rFonts w:ascii="Arial" w:hAnsi="Arial"/>
          <w:sz w:val="22"/>
          <w:szCs w:val="22"/>
          <w:lang w:val="en-GB"/>
        </w:rPr>
        <w:t>consortium</w:t>
      </w:r>
      <w:r w:rsidR="00256081">
        <w:rPr>
          <w:rFonts w:ascii="Arial" w:hAnsi="Arial"/>
          <w:sz w:val="22"/>
          <w:szCs w:val="22"/>
          <w:lang w:val="en-GB"/>
        </w:rPr>
        <w:t xml:space="preserve"> </w:t>
      </w:r>
      <w:r>
        <w:rPr>
          <w:rFonts w:ascii="Arial" w:hAnsi="Arial"/>
          <w:sz w:val="22"/>
          <w:szCs w:val="22"/>
          <w:lang w:val="en-GB"/>
        </w:rPr>
        <w:t>has taken place</w:t>
      </w:r>
      <w:r w:rsidRPr="00F34D11">
        <w:rPr>
          <w:rFonts w:ascii="Arial" w:hAnsi="Arial"/>
          <w:sz w:val="22"/>
          <w:szCs w:val="22"/>
          <w:lang w:val="en-GB"/>
        </w:rPr>
        <w:t xml:space="preserve"> aiming at collecting partners’ expectations, needs and thoughts about the project itself and about the potential target groups to be reached. To nurture this dialogue</w:t>
      </w:r>
      <w:r w:rsidR="00E16E4F">
        <w:rPr>
          <w:rFonts w:ascii="Arial" w:hAnsi="Arial"/>
          <w:sz w:val="22"/>
          <w:szCs w:val="22"/>
          <w:lang w:val="en-GB"/>
        </w:rPr>
        <w:t>,</w:t>
      </w:r>
      <w:r w:rsidRPr="00F34D11">
        <w:rPr>
          <w:rFonts w:ascii="Arial" w:hAnsi="Arial"/>
          <w:sz w:val="22"/>
          <w:szCs w:val="22"/>
          <w:lang w:val="en-GB"/>
        </w:rPr>
        <w:t xml:space="preserve"> </w:t>
      </w:r>
      <w:r w:rsidR="008437F2">
        <w:rPr>
          <w:rFonts w:ascii="Arial" w:hAnsi="Arial"/>
          <w:sz w:val="22"/>
          <w:szCs w:val="22"/>
          <w:lang w:val="en-GB"/>
        </w:rPr>
        <w:t>face-to-face</w:t>
      </w:r>
      <w:r w:rsidRPr="00F34D11">
        <w:rPr>
          <w:rFonts w:ascii="Arial" w:hAnsi="Arial"/>
          <w:sz w:val="22"/>
          <w:szCs w:val="22"/>
          <w:lang w:val="en-GB"/>
        </w:rPr>
        <w:t xml:space="preserve"> meetings together with </w:t>
      </w:r>
      <w:r w:rsidR="004C2165">
        <w:rPr>
          <w:rFonts w:ascii="Arial" w:hAnsi="Arial"/>
          <w:sz w:val="22"/>
          <w:szCs w:val="22"/>
          <w:lang w:val="en-GB"/>
        </w:rPr>
        <w:t>on-line</w:t>
      </w:r>
      <w:r w:rsidRPr="00F34D11">
        <w:rPr>
          <w:rFonts w:ascii="Arial" w:hAnsi="Arial"/>
          <w:sz w:val="22"/>
          <w:szCs w:val="22"/>
          <w:lang w:val="en-GB"/>
        </w:rPr>
        <w:t xml:space="preserve"> meetings were organized during the </w:t>
      </w:r>
      <w:r>
        <w:rPr>
          <w:rFonts w:ascii="Arial" w:hAnsi="Arial"/>
          <w:sz w:val="22"/>
          <w:szCs w:val="22"/>
          <w:lang w:val="en-GB"/>
        </w:rPr>
        <w:t xml:space="preserve">reported </w:t>
      </w:r>
      <w:r w:rsidRPr="00F34D11">
        <w:rPr>
          <w:rFonts w:ascii="Arial" w:hAnsi="Arial"/>
          <w:sz w:val="22"/>
          <w:szCs w:val="22"/>
          <w:lang w:val="en-GB"/>
        </w:rPr>
        <w:t>period to finalize the communication plan.</w:t>
      </w:r>
      <w:r w:rsidR="00256081">
        <w:rPr>
          <w:rFonts w:ascii="Arial" w:hAnsi="Arial"/>
          <w:sz w:val="22"/>
          <w:szCs w:val="22"/>
          <w:lang w:val="en-GB"/>
        </w:rPr>
        <w:t xml:space="preserve"> </w:t>
      </w:r>
      <w:r w:rsidRPr="00F51BC2">
        <w:rPr>
          <w:rFonts w:ascii="Arial" w:hAnsi="Arial" w:cs="Times New Roman"/>
          <w:sz w:val="22"/>
          <w:szCs w:val="22"/>
          <w:lang w:val="en-GB"/>
        </w:rPr>
        <w:t>Thanks to this</w:t>
      </w:r>
      <w:r w:rsidR="00256081">
        <w:rPr>
          <w:rFonts w:ascii="Arial" w:hAnsi="Arial" w:cs="Times New Roman"/>
          <w:sz w:val="22"/>
          <w:szCs w:val="22"/>
          <w:lang w:val="en-GB"/>
        </w:rPr>
        <w:t xml:space="preserve"> </w:t>
      </w:r>
      <w:r w:rsidRPr="00E616B9">
        <w:rPr>
          <w:rFonts w:ascii="Arial" w:hAnsi="Arial" w:cs="Times New Roman"/>
          <w:sz w:val="22"/>
          <w:szCs w:val="22"/>
          <w:lang w:val="en-GB"/>
        </w:rPr>
        <w:t xml:space="preserve">information </w:t>
      </w:r>
      <w:r>
        <w:rPr>
          <w:rFonts w:ascii="Arial" w:hAnsi="Arial" w:cs="Times New Roman"/>
          <w:sz w:val="22"/>
          <w:szCs w:val="22"/>
          <w:lang w:val="en-GB"/>
        </w:rPr>
        <w:t xml:space="preserve">it </w:t>
      </w:r>
      <w:r w:rsidRPr="00E616B9">
        <w:rPr>
          <w:rFonts w:ascii="Arial" w:hAnsi="Arial" w:cs="Times New Roman"/>
          <w:sz w:val="22"/>
          <w:szCs w:val="22"/>
          <w:lang w:val="en-GB"/>
        </w:rPr>
        <w:t xml:space="preserve">was also possible to decide the launch of </w:t>
      </w:r>
      <w:r w:rsidR="004C2165">
        <w:rPr>
          <w:rFonts w:ascii="Arial" w:hAnsi="Arial" w:cs="Times New Roman"/>
          <w:sz w:val="22"/>
          <w:szCs w:val="22"/>
          <w:lang w:val="en-GB"/>
        </w:rPr>
        <w:t>on-line</w:t>
      </w:r>
      <w:r w:rsidRPr="00E616B9">
        <w:rPr>
          <w:rFonts w:ascii="Arial" w:hAnsi="Arial" w:cs="Times New Roman"/>
          <w:sz w:val="22"/>
          <w:szCs w:val="22"/>
          <w:lang w:val="en-GB"/>
        </w:rPr>
        <w:t xml:space="preserve"> tools that </w:t>
      </w:r>
      <w:r>
        <w:rPr>
          <w:rFonts w:ascii="Arial" w:hAnsi="Arial" w:cs="Times New Roman"/>
          <w:sz w:val="22"/>
          <w:szCs w:val="22"/>
          <w:lang w:val="en-GB"/>
        </w:rPr>
        <w:t>were</w:t>
      </w:r>
      <w:r w:rsidR="00256081">
        <w:rPr>
          <w:rFonts w:ascii="Arial" w:hAnsi="Arial" w:cs="Times New Roman"/>
          <w:sz w:val="22"/>
          <w:szCs w:val="22"/>
          <w:lang w:val="en-GB"/>
        </w:rPr>
        <w:t xml:space="preserve"> </w:t>
      </w:r>
      <w:r w:rsidRPr="00E616B9">
        <w:rPr>
          <w:rFonts w:ascii="Arial" w:hAnsi="Arial" w:cs="Times New Roman"/>
          <w:sz w:val="22"/>
          <w:szCs w:val="22"/>
          <w:lang w:val="en-GB"/>
        </w:rPr>
        <w:t xml:space="preserve">not originally included in </w:t>
      </w:r>
      <w:r w:rsidRPr="00E616B9">
        <w:rPr>
          <w:rFonts w:ascii="Arial" w:hAnsi="Arial"/>
          <w:sz w:val="22"/>
          <w:szCs w:val="22"/>
          <w:lang w:val="en-GB"/>
        </w:rPr>
        <w:t>Annex I of the GA</w:t>
      </w:r>
      <w:r w:rsidRPr="00E616B9">
        <w:rPr>
          <w:rFonts w:ascii="Arial" w:hAnsi="Arial" w:cs="Times New Roman"/>
          <w:sz w:val="22"/>
          <w:szCs w:val="22"/>
          <w:lang w:val="en-GB"/>
        </w:rPr>
        <w:t>, namely the Instagram account</w:t>
      </w:r>
      <w:r w:rsidRPr="00E616B9">
        <w:rPr>
          <w:rFonts w:ascii="Arial" w:hAnsi="Arial"/>
          <w:sz w:val="22"/>
          <w:szCs w:val="22"/>
          <w:lang w:val="en-GB"/>
        </w:rPr>
        <w:t>, a</w:t>
      </w:r>
      <w:r w:rsidRPr="00E616B9">
        <w:rPr>
          <w:rFonts w:ascii="Arial" w:hAnsi="Arial" w:cs="Times New Roman"/>
          <w:sz w:val="22"/>
          <w:szCs w:val="22"/>
          <w:lang w:val="en-GB"/>
        </w:rPr>
        <w:t xml:space="preserve"> more suitable </w:t>
      </w:r>
      <w:r w:rsidR="004C2165">
        <w:rPr>
          <w:rFonts w:ascii="Arial" w:hAnsi="Arial"/>
          <w:sz w:val="22"/>
          <w:szCs w:val="22"/>
          <w:lang w:val="en-GB"/>
        </w:rPr>
        <w:t>on-line</w:t>
      </w:r>
      <w:r>
        <w:rPr>
          <w:rFonts w:ascii="Arial" w:hAnsi="Arial"/>
          <w:sz w:val="22"/>
          <w:szCs w:val="22"/>
          <w:lang w:val="en-GB"/>
        </w:rPr>
        <w:t xml:space="preserve"> tool</w:t>
      </w:r>
      <w:r w:rsidR="00256081">
        <w:rPr>
          <w:rFonts w:ascii="Arial" w:hAnsi="Arial"/>
          <w:sz w:val="22"/>
          <w:szCs w:val="22"/>
          <w:lang w:val="en-GB"/>
        </w:rPr>
        <w:t xml:space="preserve"> </w:t>
      </w:r>
      <w:r w:rsidR="008437F2">
        <w:rPr>
          <w:rFonts w:ascii="Arial" w:hAnsi="Arial" w:cs="Times New Roman"/>
          <w:sz w:val="22"/>
          <w:szCs w:val="22"/>
          <w:lang w:val="en-GB"/>
        </w:rPr>
        <w:t>for secondary-</w:t>
      </w:r>
      <w:r w:rsidRPr="00E616B9">
        <w:rPr>
          <w:rFonts w:ascii="Arial" w:hAnsi="Arial" w:cs="Times New Roman"/>
          <w:sz w:val="22"/>
          <w:szCs w:val="22"/>
          <w:lang w:val="en-GB"/>
        </w:rPr>
        <w:t>school students compared to other social media</w:t>
      </w:r>
      <w:r>
        <w:rPr>
          <w:rFonts w:ascii="Arial" w:hAnsi="Arial" w:cs="Times New Roman"/>
          <w:sz w:val="22"/>
          <w:szCs w:val="22"/>
          <w:lang w:val="en-GB"/>
        </w:rPr>
        <w:t xml:space="preserve"> (see next paragraphs)</w:t>
      </w:r>
      <w:r w:rsidRPr="00E616B9">
        <w:rPr>
          <w:rFonts w:ascii="Arial" w:hAnsi="Arial" w:cs="Times New Roman"/>
          <w:sz w:val="22"/>
          <w:szCs w:val="22"/>
          <w:lang w:val="en-GB"/>
        </w:rPr>
        <w:t>.</w:t>
      </w:r>
    </w:p>
    <w:p w:rsidR="00E504CF" w:rsidRPr="00B81455" w:rsidRDefault="00E504CF" w:rsidP="00E504CF">
      <w:pPr>
        <w:widowControl/>
        <w:suppressAutoHyphens w:val="0"/>
        <w:autoSpaceDE w:val="0"/>
        <w:adjustRightInd w:val="0"/>
        <w:spacing w:after="120"/>
        <w:jc w:val="both"/>
        <w:textAlignment w:val="auto"/>
        <w:rPr>
          <w:rFonts w:ascii="Arial" w:hAnsi="Arial"/>
          <w:kern w:val="0"/>
          <w:sz w:val="22"/>
          <w:lang w:val="en-US"/>
        </w:rPr>
      </w:pPr>
      <w:r w:rsidRPr="003D0161">
        <w:rPr>
          <w:rFonts w:ascii="Arial" w:hAnsi="Arial"/>
          <w:kern w:val="0"/>
          <w:sz w:val="22"/>
          <w:lang w:val="en-US"/>
        </w:rPr>
        <w:t>Within the communication plan for dissemination and exploitation of results three main contents have been addressed during the reported period. First, target groups for the PERFORM communication actions have been identified, corresponding to the actors actively involved in each phase of the project: science teachers from secondary schools, researchers, performers, event organizers in the educational and cultural field, and policy-makers and other stakeholders. Also, key messages to reach each target group have been identified in the communication plan which also facilitate</w:t>
      </w:r>
      <w:r w:rsidR="00F70CD7">
        <w:rPr>
          <w:rFonts w:ascii="Arial" w:hAnsi="Arial"/>
          <w:kern w:val="0"/>
          <w:sz w:val="22"/>
          <w:lang w:val="en-US"/>
        </w:rPr>
        <w:t>s</w:t>
      </w:r>
      <w:r w:rsidRPr="003D0161">
        <w:rPr>
          <w:rFonts w:ascii="Arial" w:hAnsi="Arial"/>
          <w:kern w:val="0"/>
          <w:sz w:val="22"/>
          <w:lang w:val="en-US"/>
        </w:rPr>
        <w:t xml:space="preserve"> the definition of effective tools to convey them.</w:t>
      </w:r>
    </w:p>
    <w:p w:rsidR="00E504CF" w:rsidRPr="00B81455" w:rsidRDefault="00E504CF" w:rsidP="00E504CF">
      <w:pPr>
        <w:widowControl/>
        <w:suppressAutoHyphens w:val="0"/>
        <w:autoSpaceDE w:val="0"/>
        <w:adjustRightInd w:val="0"/>
        <w:spacing w:after="120"/>
        <w:jc w:val="both"/>
        <w:textAlignment w:val="auto"/>
        <w:rPr>
          <w:rFonts w:ascii="Arial" w:hAnsi="Arial"/>
          <w:kern w:val="0"/>
          <w:sz w:val="22"/>
          <w:lang w:val="en-US"/>
        </w:rPr>
      </w:pPr>
      <w:r w:rsidRPr="003D0161">
        <w:rPr>
          <w:rFonts w:ascii="Arial" w:hAnsi="Arial"/>
          <w:kern w:val="0"/>
          <w:sz w:val="22"/>
          <w:lang w:val="en-US"/>
        </w:rPr>
        <w:t xml:space="preserve">Second, off-line and on-line communication tools that will be used to convey the messages to the targeted audiences have been identified in the communication plan. As for their implementation, EUSEA has focused on developing the graphic identity of the project (i.e. the project logo and its different </w:t>
      </w:r>
      <w:r w:rsidR="008437F2">
        <w:rPr>
          <w:rFonts w:ascii="Arial" w:hAnsi="Arial"/>
          <w:kern w:val="0"/>
          <w:sz w:val="22"/>
          <w:lang w:val="en-US"/>
        </w:rPr>
        <w:t>versions for different formats)</w:t>
      </w:r>
      <w:r w:rsidRPr="003D0161">
        <w:rPr>
          <w:rFonts w:ascii="Arial" w:hAnsi="Arial"/>
          <w:kern w:val="0"/>
          <w:sz w:val="22"/>
          <w:lang w:val="en-US"/>
        </w:rPr>
        <w:t xml:space="preserve"> and on implement</w:t>
      </w:r>
      <w:r w:rsidR="008437F2">
        <w:rPr>
          <w:rFonts w:ascii="Arial" w:hAnsi="Arial"/>
          <w:kern w:val="0"/>
          <w:sz w:val="22"/>
          <w:lang w:val="en-US"/>
        </w:rPr>
        <w:t>ing</w:t>
      </w:r>
      <w:r w:rsidRPr="003D0161">
        <w:rPr>
          <w:rFonts w:ascii="Arial" w:hAnsi="Arial"/>
          <w:kern w:val="0"/>
          <w:sz w:val="22"/>
          <w:lang w:val="en-US"/>
        </w:rPr>
        <w:t xml:space="preserve"> the on-line tools, </w:t>
      </w:r>
      <w:r w:rsidR="008437F2">
        <w:rPr>
          <w:rFonts w:ascii="Arial" w:hAnsi="Arial"/>
          <w:kern w:val="0"/>
          <w:sz w:val="22"/>
          <w:lang w:val="en-US"/>
        </w:rPr>
        <w:t xml:space="preserve">such as </w:t>
      </w:r>
      <w:r w:rsidRPr="003D0161">
        <w:rPr>
          <w:rFonts w:ascii="Arial" w:hAnsi="Arial"/>
          <w:kern w:val="0"/>
          <w:sz w:val="22"/>
          <w:lang w:val="en-US"/>
        </w:rPr>
        <w:t>as the</w:t>
      </w:r>
      <w:r w:rsidR="00256081" w:rsidRPr="003D0161">
        <w:rPr>
          <w:rFonts w:ascii="Arial" w:hAnsi="Arial"/>
          <w:kern w:val="0"/>
          <w:sz w:val="22"/>
          <w:lang w:val="en-US"/>
        </w:rPr>
        <w:t xml:space="preserve"> </w:t>
      </w:r>
      <w:r w:rsidRPr="003D0161">
        <w:rPr>
          <w:rFonts w:ascii="Arial" w:hAnsi="Arial"/>
          <w:kern w:val="0"/>
          <w:sz w:val="22"/>
          <w:lang w:val="en-US"/>
        </w:rPr>
        <w:t>web presence and the use of social media tools</w:t>
      </w:r>
      <w:r w:rsidR="008437F2">
        <w:rPr>
          <w:rFonts w:ascii="Arial" w:hAnsi="Arial"/>
          <w:kern w:val="0"/>
          <w:sz w:val="22"/>
          <w:lang w:val="en-US"/>
        </w:rPr>
        <w:t xml:space="preserve"> that</w:t>
      </w:r>
      <w:r w:rsidRPr="003D0161">
        <w:rPr>
          <w:rFonts w:ascii="Arial" w:hAnsi="Arial"/>
          <w:kern w:val="0"/>
          <w:sz w:val="22"/>
          <w:lang w:val="en-US"/>
        </w:rPr>
        <w:t xml:space="preserve"> will be a vital part of the dissemination of the project:</w:t>
      </w:r>
    </w:p>
    <w:p w:rsidR="00E504CF" w:rsidRPr="00B81455" w:rsidRDefault="00E504CF" w:rsidP="00E504CF">
      <w:pPr>
        <w:pStyle w:val="Prrafodelista"/>
        <w:widowControl/>
        <w:numPr>
          <w:ilvl w:val="1"/>
          <w:numId w:val="39"/>
        </w:numPr>
        <w:suppressAutoHyphens w:val="0"/>
        <w:autoSpaceDE w:val="0"/>
        <w:adjustRightInd w:val="0"/>
        <w:spacing w:after="120"/>
        <w:jc w:val="both"/>
        <w:textAlignment w:val="auto"/>
        <w:rPr>
          <w:rFonts w:ascii="Arial" w:hAnsi="Arial"/>
          <w:kern w:val="0"/>
          <w:sz w:val="22"/>
          <w:lang w:val="en-US"/>
        </w:rPr>
      </w:pPr>
      <w:r w:rsidRPr="003D0161">
        <w:rPr>
          <w:rFonts w:ascii="Arial" w:hAnsi="Arial"/>
          <w:kern w:val="0"/>
          <w:sz w:val="22"/>
          <w:lang w:val="en-US"/>
        </w:rPr>
        <w:t>the PERFORM website (</w:t>
      </w:r>
      <w:hyperlink r:id="rId11" w:history="1">
        <w:r w:rsidRPr="003D0161">
          <w:rPr>
            <w:rStyle w:val="Hipervnculo"/>
            <w:rFonts w:ascii="Arial" w:hAnsi="Arial"/>
            <w:kern w:val="0"/>
            <w:sz w:val="22"/>
            <w:lang w:val="en-US"/>
          </w:rPr>
          <w:t>www.performresearch.eu</w:t>
        </w:r>
      </w:hyperlink>
      <w:r w:rsidRPr="003D0161">
        <w:rPr>
          <w:rFonts w:ascii="Arial" w:hAnsi="Arial"/>
          <w:kern w:val="0"/>
          <w:sz w:val="22"/>
          <w:lang w:val="en-US"/>
        </w:rPr>
        <w:t xml:space="preserve"> or </w:t>
      </w:r>
      <w:hyperlink r:id="rId12" w:history="1">
        <w:r w:rsidRPr="003D0161">
          <w:rPr>
            <w:rStyle w:val="Hipervnculo"/>
            <w:rFonts w:ascii="Arial" w:hAnsi="Arial"/>
            <w:kern w:val="0"/>
            <w:sz w:val="22"/>
            <w:lang w:val="en-US"/>
          </w:rPr>
          <w:t>www.perform-research.eu</w:t>
        </w:r>
      </w:hyperlink>
      <w:r w:rsidRPr="003D0161">
        <w:rPr>
          <w:rFonts w:ascii="Arial" w:hAnsi="Arial"/>
          <w:kern w:val="0"/>
          <w:sz w:val="22"/>
          <w:lang w:val="en-US"/>
        </w:rPr>
        <w:t>)</w:t>
      </w:r>
    </w:p>
    <w:p w:rsidR="00E504CF" w:rsidRPr="00B81455" w:rsidRDefault="00E504CF" w:rsidP="00E504CF">
      <w:pPr>
        <w:pStyle w:val="Prrafodelista"/>
        <w:widowControl/>
        <w:numPr>
          <w:ilvl w:val="1"/>
          <w:numId w:val="39"/>
        </w:numPr>
        <w:suppressAutoHyphens w:val="0"/>
        <w:autoSpaceDE w:val="0"/>
        <w:adjustRightInd w:val="0"/>
        <w:spacing w:after="120"/>
        <w:jc w:val="both"/>
        <w:textAlignment w:val="auto"/>
        <w:rPr>
          <w:rFonts w:ascii="Arial" w:hAnsi="Arial"/>
          <w:kern w:val="0"/>
          <w:sz w:val="22"/>
          <w:lang w:val="en-US"/>
        </w:rPr>
      </w:pPr>
      <w:r w:rsidRPr="003D0161">
        <w:rPr>
          <w:rFonts w:ascii="Arial" w:hAnsi="Arial"/>
          <w:kern w:val="0"/>
          <w:sz w:val="22"/>
          <w:lang w:val="en-US"/>
        </w:rPr>
        <w:t>the social media tools: Twitter account (</w:t>
      </w:r>
      <w:r w:rsidRPr="008437F2">
        <w:rPr>
          <w:rFonts w:ascii="Arial" w:hAnsi="Arial"/>
          <w:i/>
          <w:kern w:val="0"/>
          <w:sz w:val="22"/>
          <w:lang w:val="en-US"/>
        </w:rPr>
        <w:t>@performstem</w:t>
      </w:r>
      <w:r w:rsidRPr="003D0161">
        <w:rPr>
          <w:rFonts w:ascii="Arial" w:hAnsi="Arial"/>
          <w:kern w:val="0"/>
          <w:sz w:val="22"/>
          <w:lang w:val="en-US"/>
        </w:rPr>
        <w:t xml:space="preserve">), </w:t>
      </w:r>
      <w:hyperlink r:id="rId13" w:tgtFrame="_blank" w:history="1">
        <w:r w:rsidRPr="003D0161">
          <w:rPr>
            <w:rFonts w:ascii="Arial" w:hAnsi="Arial"/>
            <w:kern w:val="0"/>
            <w:sz w:val="22"/>
            <w:lang w:val="en-US"/>
          </w:rPr>
          <w:t>Facebook page</w:t>
        </w:r>
      </w:hyperlink>
      <w:r w:rsidR="0020745A">
        <w:rPr>
          <w:rFonts w:ascii="Arial" w:hAnsi="Arial"/>
          <w:kern w:val="0"/>
          <w:sz w:val="22"/>
          <w:lang w:val="en-US"/>
        </w:rPr>
        <w:t xml:space="preserve"> </w:t>
      </w:r>
      <w:r w:rsidR="008437F2">
        <w:rPr>
          <w:rFonts w:ascii="Arial" w:hAnsi="Arial"/>
          <w:kern w:val="0"/>
          <w:sz w:val="22"/>
          <w:lang w:val="en-US"/>
        </w:rPr>
        <w:t>(</w:t>
      </w:r>
      <w:r w:rsidRPr="008437F2">
        <w:rPr>
          <w:rFonts w:ascii="Arial" w:hAnsi="Arial"/>
          <w:i/>
          <w:kern w:val="0"/>
          <w:sz w:val="22"/>
          <w:lang w:val="en-US"/>
        </w:rPr>
        <w:t>www.facebook.com/performproject/</w:t>
      </w:r>
      <w:r w:rsidRPr="003D0161">
        <w:rPr>
          <w:rFonts w:ascii="Arial" w:hAnsi="Arial"/>
          <w:kern w:val="0"/>
          <w:sz w:val="22"/>
          <w:lang w:val="en-US"/>
        </w:rPr>
        <w:t>), and Instagram account (</w:t>
      </w:r>
      <w:r w:rsidRPr="008437F2">
        <w:rPr>
          <w:rFonts w:ascii="Arial" w:hAnsi="Arial"/>
          <w:i/>
          <w:kern w:val="0"/>
          <w:sz w:val="22"/>
          <w:lang w:val="en-US"/>
        </w:rPr>
        <w:t>performstem</w:t>
      </w:r>
      <w:r w:rsidRPr="003D0161">
        <w:rPr>
          <w:rFonts w:ascii="Arial" w:hAnsi="Arial"/>
          <w:kern w:val="0"/>
          <w:sz w:val="22"/>
          <w:lang w:val="en-US"/>
        </w:rPr>
        <w:t xml:space="preserve">) </w:t>
      </w:r>
    </w:p>
    <w:p w:rsidR="00E504CF" w:rsidRPr="00B81455" w:rsidRDefault="00E504CF" w:rsidP="00E504CF">
      <w:pPr>
        <w:pStyle w:val="Prrafodelista"/>
        <w:widowControl/>
        <w:numPr>
          <w:ilvl w:val="1"/>
          <w:numId w:val="39"/>
        </w:numPr>
        <w:suppressAutoHyphens w:val="0"/>
        <w:autoSpaceDE w:val="0"/>
        <w:adjustRightInd w:val="0"/>
        <w:spacing w:after="120"/>
        <w:jc w:val="both"/>
        <w:textAlignment w:val="auto"/>
        <w:rPr>
          <w:rFonts w:ascii="Arial" w:hAnsi="Arial"/>
          <w:kern w:val="0"/>
          <w:sz w:val="22"/>
          <w:lang w:val="en-US"/>
        </w:rPr>
      </w:pPr>
      <w:r w:rsidRPr="003D0161">
        <w:rPr>
          <w:rFonts w:ascii="Arial" w:hAnsi="Arial"/>
          <w:kern w:val="0"/>
          <w:sz w:val="22"/>
          <w:lang w:val="en-US"/>
        </w:rPr>
        <w:t xml:space="preserve">a </w:t>
      </w:r>
      <w:r w:rsidR="003D0161" w:rsidRPr="003D0161">
        <w:rPr>
          <w:rFonts w:ascii="Arial" w:eastAsiaTheme="minorHAnsi" w:hAnsi="Arial" w:cs="Arial"/>
          <w:kern w:val="0"/>
          <w:sz w:val="22"/>
          <w:szCs w:val="22"/>
          <w:lang w:val="en-US" w:eastAsia="en-US" w:bidi="ar-SA"/>
        </w:rPr>
        <w:t>You</w:t>
      </w:r>
      <w:r w:rsidR="0020745A">
        <w:rPr>
          <w:rFonts w:ascii="Arial" w:eastAsiaTheme="minorHAnsi" w:hAnsi="Arial" w:cs="Arial"/>
          <w:kern w:val="0"/>
          <w:sz w:val="22"/>
          <w:szCs w:val="22"/>
          <w:lang w:val="en-US" w:eastAsia="en-US" w:bidi="ar-SA"/>
        </w:rPr>
        <w:t>T</w:t>
      </w:r>
      <w:r w:rsidR="003D0161" w:rsidRPr="003D0161">
        <w:rPr>
          <w:rFonts w:ascii="Arial" w:eastAsiaTheme="minorHAnsi" w:hAnsi="Arial" w:cs="Arial"/>
          <w:kern w:val="0"/>
          <w:sz w:val="22"/>
          <w:szCs w:val="22"/>
          <w:lang w:val="en-US" w:eastAsia="en-US" w:bidi="ar-SA"/>
        </w:rPr>
        <w:t>ube</w:t>
      </w:r>
      <w:r w:rsidRPr="003D0161">
        <w:rPr>
          <w:rFonts w:ascii="Arial" w:hAnsi="Arial"/>
          <w:kern w:val="0"/>
          <w:sz w:val="22"/>
          <w:lang w:val="en-US"/>
        </w:rPr>
        <w:t xml:space="preserve"> channel (Perform Research)</w:t>
      </w:r>
    </w:p>
    <w:p w:rsidR="00E504CF" w:rsidRPr="00B81455" w:rsidRDefault="00E504CF" w:rsidP="00E504CF">
      <w:pPr>
        <w:widowControl/>
        <w:suppressAutoHyphens w:val="0"/>
        <w:autoSpaceDE w:val="0"/>
        <w:adjustRightInd w:val="0"/>
        <w:spacing w:after="120"/>
        <w:jc w:val="both"/>
        <w:textAlignment w:val="auto"/>
        <w:rPr>
          <w:rFonts w:ascii="Arial" w:hAnsi="Arial"/>
          <w:kern w:val="0"/>
          <w:sz w:val="22"/>
          <w:lang w:val="en-US"/>
        </w:rPr>
      </w:pPr>
      <w:r w:rsidRPr="003D0161">
        <w:rPr>
          <w:rFonts w:ascii="Arial" w:hAnsi="Arial"/>
          <w:kern w:val="0"/>
          <w:sz w:val="22"/>
          <w:lang w:val="en-US"/>
        </w:rPr>
        <w:t>The website has a public and a private section (intranet</w:t>
      </w:r>
      <w:r w:rsidR="008437F2">
        <w:rPr>
          <w:rFonts w:ascii="Arial" w:hAnsi="Arial"/>
          <w:kern w:val="0"/>
          <w:sz w:val="22"/>
          <w:lang w:val="en-US"/>
        </w:rPr>
        <w:t>, described in Task 1.2</w:t>
      </w:r>
      <w:r w:rsidRPr="003D0161">
        <w:rPr>
          <w:rFonts w:ascii="Arial" w:hAnsi="Arial"/>
          <w:kern w:val="0"/>
          <w:sz w:val="22"/>
          <w:lang w:val="en-US"/>
        </w:rPr>
        <w:t xml:space="preserve">). The </w:t>
      </w:r>
      <w:r w:rsidR="008437F2">
        <w:rPr>
          <w:rFonts w:ascii="Arial" w:hAnsi="Arial"/>
          <w:kern w:val="0"/>
          <w:sz w:val="22"/>
          <w:lang w:val="en-US"/>
        </w:rPr>
        <w:t>public web</w:t>
      </w:r>
      <w:r w:rsidRPr="003D0161">
        <w:rPr>
          <w:rFonts w:ascii="Arial" w:hAnsi="Arial"/>
          <w:kern w:val="0"/>
          <w:sz w:val="22"/>
          <w:lang w:val="en-US"/>
        </w:rPr>
        <w:t xml:space="preserve"> is organized in 7 sections (home, about, toolkits, research, events, gallery, contacts), which will be fed and updated during the life-period of the project. In order to update the web content, EUSEA is in constant communication with the coordination team, as well as with consortium partners, whose inputs are requested.</w:t>
      </w:r>
    </w:p>
    <w:p w:rsidR="00E504CF" w:rsidRDefault="00E504CF" w:rsidP="00E504CF">
      <w:pPr>
        <w:widowControl/>
        <w:suppressAutoHyphens w:val="0"/>
        <w:autoSpaceDE w:val="0"/>
        <w:adjustRightInd w:val="0"/>
        <w:spacing w:after="120"/>
        <w:jc w:val="both"/>
        <w:textAlignment w:val="auto"/>
        <w:rPr>
          <w:rFonts w:ascii="Arial" w:hAnsi="Arial"/>
          <w:sz w:val="22"/>
          <w:szCs w:val="22"/>
          <w:lang w:val="en-GB"/>
        </w:rPr>
      </w:pPr>
      <w:r w:rsidRPr="003D0161">
        <w:rPr>
          <w:rFonts w:ascii="Arial" w:hAnsi="Arial"/>
          <w:kern w:val="0"/>
          <w:sz w:val="22"/>
          <w:lang w:val="en-US"/>
        </w:rPr>
        <w:t xml:space="preserve">As for social media tools, </w:t>
      </w:r>
      <w:r>
        <w:rPr>
          <w:rFonts w:ascii="Arial" w:hAnsi="Arial"/>
          <w:sz w:val="22"/>
          <w:szCs w:val="22"/>
          <w:lang w:val="en-GB"/>
        </w:rPr>
        <w:t>t</w:t>
      </w:r>
      <w:r w:rsidRPr="00F82444">
        <w:rPr>
          <w:rFonts w:ascii="Arial" w:hAnsi="Arial"/>
          <w:sz w:val="22"/>
          <w:szCs w:val="22"/>
          <w:lang w:val="en-GB"/>
        </w:rPr>
        <w:t xml:space="preserve">he main goal is to constantly feed </w:t>
      </w:r>
      <w:r>
        <w:rPr>
          <w:rFonts w:ascii="Arial" w:hAnsi="Arial"/>
          <w:sz w:val="22"/>
          <w:szCs w:val="22"/>
          <w:lang w:val="en-GB"/>
        </w:rPr>
        <w:t>them</w:t>
      </w:r>
      <w:r w:rsidRPr="00F82444">
        <w:rPr>
          <w:rFonts w:ascii="Arial" w:hAnsi="Arial"/>
          <w:sz w:val="22"/>
          <w:szCs w:val="22"/>
          <w:lang w:val="en-GB"/>
        </w:rPr>
        <w:t xml:space="preserve"> with live report from the activities that are running within the project and since these activities are carried on by different partners the multiplicity of the voices involved in the social media life </w:t>
      </w:r>
      <w:r>
        <w:rPr>
          <w:rFonts w:ascii="Arial" w:hAnsi="Arial"/>
          <w:sz w:val="22"/>
          <w:szCs w:val="22"/>
          <w:lang w:val="en-GB"/>
        </w:rPr>
        <w:t>are also giving</w:t>
      </w:r>
      <w:r w:rsidRPr="00F82444">
        <w:rPr>
          <w:rFonts w:ascii="Arial" w:hAnsi="Arial"/>
          <w:sz w:val="22"/>
          <w:szCs w:val="22"/>
          <w:lang w:val="en-GB"/>
        </w:rPr>
        <w:t xml:space="preserve"> to the project communication a lively appearance on the web.</w:t>
      </w:r>
      <w:r>
        <w:rPr>
          <w:rFonts w:ascii="Arial" w:hAnsi="Arial"/>
          <w:sz w:val="22"/>
          <w:szCs w:val="22"/>
          <w:lang w:val="en-GB"/>
        </w:rPr>
        <w:t xml:space="preserve"> In order to do this, each consortium partner has identified a social media manager who will be </w:t>
      </w:r>
      <w:r w:rsidRPr="00F82444">
        <w:rPr>
          <w:rFonts w:ascii="Arial" w:hAnsi="Arial"/>
          <w:sz w:val="22"/>
          <w:szCs w:val="22"/>
          <w:lang w:val="en-GB"/>
        </w:rPr>
        <w:t>actively using all the communication channels open</w:t>
      </w:r>
      <w:r>
        <w:rPr>
          <w:rFonts w:ascii="Arial" w:hAnsi="Arial"/>
          <w:sz w:val="22"/>
          <w:szCs w:val="22"/>
          <w:lang w:val="en-GB"/>
        </w:rPr>
        <w:t xml:space="preserve">, in coordination with EUSEA and </w:t>
      </w:r>
      <w:r>
        <w:rPr>
          <w:rFonts w:ascii="Arial" w:hAnsi="Arial"/>
          <w:sz w:val="22"/>
          <w:szCs w:val="22"/>
          <w:lang w:val="en-GB"/>
        </w:rPr>
        <w:lastRenderedPageBreak/>
        <w:t>UOC. In doing this,</w:t>
      </w:r>
      <w:r w:rsidRPr="00F82444">
        <w:rPr>
          <w:rFonts w:ascii="Arial" w:hAnsi="Arial"/>
          <w:sz w:val="22"/>
          <w:szCs w:val="22"/>
          <w:lang w:val="en-GB"/>
        </w:rPr>
        <w:t xml:space="preserve"> a campaign to increase its visibility through these channels </w:t>
      </w:r>
      <w:r>
        <w:rPr>
          <w:rFonts w:ascii="Arial" w:hAnsi="Arial"/>
          <w:sz w:val="22"/>
          <w:szCs w:val="22"/>
          <w:lang w:val="en-GB"/>
        </w:rPr>
        <w:t>has begun</w:t>
      </w:r>
      <w:r w:rsidRPr="00F82444">
        <w:rPr>
          <w:rFonts w:ascii="Arial" w:hAnsi="Arial"/>
          <w:sz w:val="22"/>
          <w:szCs w:val="22"/>
          <w:lang w:val="en-GB"/>
        </w:rPr>
        <w:t xml:space="preserve"> based on </w:t>
      </w:r>
      <w:r>
        <w:rPr>
          <w:rFonts w:ascii="Arial" w:hAnsi="Arial"/>
          <w:sz w:val="22"/>
          <w:szCs w:val="22"/>
          <w:lang w:val="en-GB"/>
        </w:rPr>
        <w:t>such</w:t>
      </w:r>
      <w:r w:rsidRPr="00F82444">
        <w:rPr>
          <w:rFonts w:ascii="Arial" w:hAnsi="Arial"/>
          <w:sz w:val="22"/>
          <w:szCs w:val="22"/>
          <w:lang w:val="en-GB"/>
        </w:rPr>
        <w:t xml:space="preserve"> cooperative approach to the management of the social media</w:t>
      </w:r>
      <w:r>
        <w:rPr>
          <w:rFonts w:ascii="Arial" w:hAnsi="Arial"/>
          <w:sz w:val="22"/>
          <w:szCs w:val="22"/>
          <w:lang w:val="en-GB"/>
        </w:rPr>
        <w:t>, focusing mainly on using Twitter and Facebook.</w:t>
      </w:r>
    </w:p>
    <w:p w:rsidR="00E504CF" w:rsidRPr="00B81455" w:rsidRDefault="00E504CF" w:rsidP="00E504CF">
      <w:pPr>
        <w:widowControl/>
        <w:suppressAutoHyphens w:val="0"/>
        <w:autoSpaceDE w:val="0"/>
        <w:adjustRightInd w:val="0"/>
        <w:spacing w:after="120"/>
        <w:jc w:val="both"/>
        <w:textAlignment w:val="auto"/>
        <w:rPr>
          <w:rFonts w:ascii="Arial" w:hAnsi="Arial"/>
          <w:kern w:val="0"/>
          <w:sz w:val="22"/>
          <w:lang w:val="en-US"/>
        </w:rPr>
      </w:pPr>
      <w:r w:rsidRPr="003D0161">
        <w:rPr>
          <w:rFonts w:ascii="Arial" w:hAnsi="Arial"/>
          <w:kern w:val="0"/>
          <w:sz w:val="22"/>
          <w:lang w:val="en-US"/>
        </w:rPr>
        <w:t>As set in the communication plan, both quantitative and qualitative impact of the use of on-line and off-line tools will be assessed periodically. Criteria to be used to adapt and adjust the communication strategy during the project development have also been identified.</w:t>
      </w:r>
    </w:p>
    <w:p w:rsidR="00E504CF" w:rsidRPr="00B81455" w:rsidRDefault="00E504CF" w:rsidP="00E504CF">
      <w:pPr>
        <w:widowControl/>
        <w:suppressAutoHyphens w:val="0"/>
        <w:autoSpaceDE w:val="0"/>
        <w:adjustRightInd w:val="0"/>
        <w:spacing w:after="120"/>
        <w:jc w:val="both"/>
        <w:textAlignment w:val="auto"/>
        <w:rPr>
          <w:rFonts w:ascii="Arial" w:hAnsi="Arial"/>
          <w:kern w:val="0"/>
          <w:sz w:val="22"/>
          <w:lang w:val="en-US"/>
        </w:rPr>
      </w:pPr>
      <w:r w:rsidRPr="003D0161">
        <w:rPr>
          <w:rFonts w:ascii="Arial" w:hAnsi="Arial"/>
          <w:kern w:val="0"/>
          <w:sz w:val="22"/>
          <w:lang w:val="en-US"/>
        </w:rPr>
        <w:t>Third, the communication management structure has been established during this first period, in which the management is led by EUSEA as WP6 leader, with a constant dialogue and support by the coordination team at UOC. Indeed, UOC contributes to the management of PERFORM Facebook and Twitter accounts.</w:t>
      </w:r>
    </w:p>
    <w:p w:rsidR="00E504CF" w:rsidRPr="00C927DC" w:rsidRDefault="00E504CF" w:rsidP="00E504CF">
      <w:pPr>
        <w:pStyle w:val="Standard"/>
        <w:tabs>
          <w:tab w:val="left" w:pos="709"/>
        </w:tabs>
        <w:spacing w:after="120" w:line="240" w:lineRule="auto"/>
        <w:jc w:val="both"/>
        <w:rPr>
          <w:rFonts w:ascii="Arial" w:eastAsia="Arial" w:hAnsi="Arial" w:cs="Arial"/>
          <w:sz w:val="20"/>
          <w:szCs w:val="20"/>
          <w:highlight w:val="yellow"/>
        </w:rPr>
      </w:pPr>
    </w:p>
    <w:p w:rsidR="00E504CF" w:rsidRPr="00134319" w:rsidRDefault="00E504CF" w:rsidP="00E504CF">
      <w:pPr>
        <w:pStyle w:val="Standard"/>
        <w:tabs>
          <w:tab w:val="left" w:pos="709"/>
        </w:tabs>
        <w:spacing w:after="120" w:line="240" w:lineRule="auto"/>
        <w:jc w:val="both"/>
        <w:rPr>
          <w:rFonts w:ascii="Arial" w:eastAsia="Arial" w:hAnsi="Arial"/>
          <w:b/>
          <w:bCs/>
        </w:rPr>
      </w:pPr>
      <w:r>
        <w:rPr>
          <w:rFonts w:ascii="Arial" w:hAnsi="Arial"/>
          <w:b/>
        </w:rPr>
        <w:tab/>
      </w:r>
      <w:r w:rsidRPr="00134319">
        <w:rPr>
          <w:rFonts w:ascii="Arial" w:hAnsi="Arial"/>
          <w:b/>
        </w:rPr>
        <w:t>Task 6.2 '</w:t>
      </w:r>
      <w:r w:rsidRPr="00134319">
        <w:rPr>
          <w:rFonts w:ascii="Arial" w:eastAsia="Arial" w:hAnsi="Arial"/>
          <w:b/>
          <w:bCs/>
        </w:rPr>
        <w:t>Building the community relations and outreach'</w:t>
      </w:r>
    </w:p>
    <w:p w:rsidR="00E504CF" w:rsidRPr="00BB53A0" w:rsidRDefault="00E504CF" w:rsidP="00E504CF">
      <w:pPr>
        <w:pStyle w:val="Standard"/>
        <w:tabs>
          <w:tab w:val="left" w:pos="709"/>
        </w:tabs>
        <w:spacing w:after="120" w:line="240" w:lineRule="auto"/>
        <w:jc w:val="both"/>
        <w:rPr>
          <w:rFonts w:ascii="Arial" w:eastAsia="SimSun" w:hAnsi="Arial" w:cs="Arial"/>
          <w:lang w:bidi="hi-IN"/>
        </w:rPr>
      </w:pPr>
      <w:r w:rsidRPr="00BB53A0">
        <w:rPr>
          <w:rFonts w:ascii="Arial" w:eastAsia="SimSun" w:hAnsi="Arial" w:cs="Arial"/>
          <w:lang w:bidi="hi-IN"/>
        </w:rPr>
        <w:t>During the first period of the consortium partners have attended several conferences and events where the PERF</w:t>
      </w:r>
      <w:r>
        <w:rPr>
          <w:rFonts w:ascii="Arial" w:eastAsia="SimSun" w:hAnsi="Arial" w:cs="Arial"/>
          <w:lang w:bidi="hi-IN"/>
        </w:rPr>
        <w:t>ORM project has been presented:</w:t>
      </w:r>
    </w:p>
    <w:p w:rsidR="00E504CF" w:rsidRPr="00FC7D16" w:rsidRDefault="00E504CF" w:rsidP="00E504CF">
      <w:pPr>
        <w:pStyle w:val="Prrafodelista"/>
        <w:numPr>
          <w:ilvl w:val="0"/>
          <w:numId w:val="41"/>
        </w:numPr>
        <w:tabs>
          <w:tab w:val="left" w:pos="709"/>
        </w:tabs>
        <w:spacing w:after="120"/>
        <w:jc w:val="both"/>
        <w:rPr>
          <w:rFonts w:ascii="Arial" w:hAnsi="Arial"/>
          <w:sz w:val="22"/>
          <w:szCs w:val="22"/>
          <w:lang w:val="en-GB"/>
        </w:rPr>
      </w:pPr>
      <w:r w:rsidRPr="00E457DD">
        <w:rPr>
          <w:rFonts w:ascii="Arial" w:hAnsi="Arial"/>
          <w:sz w:val="22"/>
          <w:szCs w:val="22"/>
          <w:lang w:val="en-US"/>
        </w:rPr>
        <w:t>1st HEIRRI project Conference</w:t>
      </w:r>
      <w:r>
        <w:rPr>
          <w:rFonts w:ascii="Arial" w:hAnsi="Arial"/>
          <w:sz w:val="22"/>
          <w:szCs w:val="22"/>
          <w:lang w:val="en-US"/>
        </w:rPr>
        <w:t>:</w:t>
      </w:r>
      <w:r w:rsidRPr="00E457DD">
        <w:rPr>
          <w:rFonts w:ascii="Arial" w:hAnsi="Arial"/>
          <w:sz w:val="22"/>
          <w:szCs w:val="22"/>
          <w:lang w:val="en-US"/>
        </w:rPr>
        <w:t xml:space="preserve"> "Teaching Responsible Research and Innovation"</w:t>
      </w:r>
      <w:r>
        <w:rPr>
          <w:rFonts w:ascii="Arial" w:hAnsi="Arial"/>
          <w:sz w:val="22"/>
          <w:szCs w:val="22"/>
          <w:lang w:val="en-US"/>
        </w:rPr>
        <w:t>,</w:t>
      </w:r>
      <w:r w:rsidR="00256081">
        <w:rPr>
          <w:rFonts w:ascii="Arial" w:hAnsi="Arial"/>
          <w:sz w:val="22"/>
          <w:szCs w:val="22"/>
          <w:lang w:val="en-US"/>
        </w:rPr>
        <w:t xml:space="preserve"> </w:t>
      </w:r>
      <w:r w:rsidRPr="00E457DD">
        <w:rPr>
          <w:rFonts w:ascii="Arial" w:hAnsi="Arial"/>
          <w:sz w:val="22"/>
          <w:szCs w:val="22"/>
          <w:lang w:val="en-US"/>
        </w:rPr>
        <w:t>Barcelona</w:t>
      </w:r>
      <w:r w:rsidR="00FA2926">
        <w:rPr>
          <w:rFonts w:ascii="Arial" w:hAnsi="Arial"/>
          <w:sz w:val="22"/>
          <w:szCs w:val="22"/>
          <w:lang w:val="en-US"/>
        </w:rPr>
        <w:t xml:space="preserve"> </w:t>
      </w:r>
      <w:r>
        <w:rPr>
          <w:rFonts w:ascii="Arial" w:hAnsi="Arial"/>
          <w:sz w:val="22"/>
          <w:szCs w:val="22"/>
          <w:lang w:val="en-US"/>
        </w:rPr>
        <w:t>(</w:t>
      </w:r>
      <w:r w:rsidRPr="00E457DD">
        <w:rPr>
          <w:rFonts w:ascii="Arial" w:hAnsi="Arial"/>
          <w:sz w:val="22"/>
          <w:szCs w:val="22"/>
          <w:lang w:val="en-US"/>
        </w:rPr>
        <w:t>Spain</w:t>
      </w:r>
      <w:r>
        <w:rPr>
          <w:rFonts w:ascii="Arial" w:hAnsi="Arial"/>
          <w:sz w:val="22"/>
          <w:szCs w:val="22"/>
          <w:lang w:val="en-US"/>
        </w:rPr>
        <w:t>),</w:t>
      </w:r>
      <w:r w:rsidRPr="00E457DD">
        <w:rPr>
          <w:rFonts w:ascii="Arial" w:hAnsi="Arial"/>
          <w:sz w:val="22"/>
          <w:szCs w:val="22"/>
          <w:lang w:val="en-US"/>
        </w:rPr>
        <w:t xml:space="preserve"> March 18th</w:t>
      </w:r>
      <w:r>
        <w:rPr>
          <w:rFonts w:ascii="Arial" w:hAnsi="Arial"/>
          <w:sz w:val="22"/>
          <w:szCs w:val="22"/>
          <w:lang w:val="en-US"/>
        </w:rPr>
        <w:t>, 2016</w:t>
      </w:r>
    </w:p>
    <w:p w:rsidR="00E504CF" w:rsidRPr="00FC7D16" w:rsidRDefault="00E504CF" w:rsidP="00E504CF">
      <w:pPr>
        <w:tabs>
          <w:tab w:val="left" w:pos="709"/>
        </w:tabs>
        <w:spacing w:after="120"/>
        <w:ind w:left="360"/>
        <w:jc w:val="both"/>
        <w:rPr>
          <w:rFonts w:ascii="Arial" w:hAnsi="Arial"/>
          <w:sz w:val="22"/>
          <w:szCs w:val="22"/>
          <w:lang w:val="en-GB"/>
        </w:rPr>
      </w:pPr>
      <w:r>
        <w:rPr>
          <w:rFonts w:ascii="Arial" w:hAnsi="Arial"/>
          <w:sz w:val="22"/>
          <w:szCs w:val="22"/>
          <w:lang w:val="en-GB"/>
        </w:rPr>
        <w:tab/>
        <w:t xml:space="preserve">Attended by </w:t>
      </w:r>
      <w:r w:rsidRPr="00FC7D16">
        <w:rPr>
          <w:rFonts w:ascii="Arial" w:hAnsi="Arial"/>
          <w:sz w:val="22"/>
          <w:szCs w:val="22"/>
          <w:lang w:val="en-GB"/>
        </w:rPr>
        <w:t>UAB</w:t>
      </w:r>
      <w:r>
        <w:rPr>
          <w:rFonts w:ascii="Arial" w:hAnsi="Arial"/>
          <w:sz w:val="22"/>
          <w:szCs w:val="22"/>
          <w:lang w:val="en-GB"/>
        </w:rPr>
        <w:t xml:space="preserve"> and UOC, contributing with an</w:t>
      </w:r>
      <w:r w:rsidRPr="00FC7D16">
        <w:rPr>
          <w:rFonts w:ascii="Arial" w:eastAsia="Arial" w:hAnsi="Arial"/>
          <w:sz w:val="22"/>
          <w:szCs w:val="22"/>
          <w:lang w:val="en-GB"/>
        </w:rPr>
        <w:t xml:space="preserve"> oral presentation</w:t>
      </w:r>
      <w:r>
        <w:rPr>
          <w:rFonts w:ascii="Arial" w:eastAsia="Arial" w:hAnsi="Arial"/>
          <w:sz w:val="22"/>
          <w:szCs w:val="22"/>
          <w:lang w:val="en-GB"/>
        </w:rPr>
        <w:t xml:space="preserve"> on</w:t>
      </w:r>
      <w:r w:rsidR="00256081">
        <w:rPr>
          <w:rFonts w:ascii="Arial" w:eastAsia="Arial" w:hAnsi="Arial"/>
          <w:sz w:val="22"/>
          <w:szCs w:val="22"/>
          <w:lang w:val="en-GB"/>
        </w:rPr>
        <w:t xml:space="preserve"> </w:t>
      </w:r>
      <w:r w:rsidRPr="00FC7D16">
        <w:rPr>
          <w:rFonts w:ascii="Arial" w:eastAsia="Arial" w:hAnsi="Arial"/>
          <w:i/>
          <w:iCs/>
          <w:sz w:val="22"/>
          <w:szCs w:val="22"/>
          <w:lang w:val="en-GB"/>
        </w:rPr>
        <w:t>Performing RRI in science education:</w:t>
      </w:r>
      <w:r w:rsidR="00256081">
        <w:rPr>
          <w:rFonts w:ascii="Arial" w:eastAsia="Arial" w:hAnsi="Arial"/>
          <w:i/>
          <w:iCs/>
          <w:sz w:val="22"/>
          <w:szCs w:val="22"/>
          <w:lang w:val="en-GB"/>
        </w:rPr>
        <w:t xml:space="preserve"> </w:t>
      </w:r>
      <w:r w:rsidRPr="00FC7D16">
        <w:rPr>
          <w:rFonts w:ascii="Arial" w:eastAsia="Arial" w:hAnsi="Arial"/>
          <w:i/>
          <w:iCs/>
          <w:sz w:val="22"/>
          <w:szCs w:val="22"/>
          <w:lang w:val="en-GB"/>
        </w:rPr>
        <w:t>how to measure the impact?</w:t>
      </w:r>
      <w:r w:rsidRPr="00FC7D16">
        <w:rPr>
          <w:rFonts w:ascii="Arial" w:eastAsia="Arial" w:hAnsi="Arial"/>
          <w:sz w:val="22"/>
          <w:szCs w:val="22"/>
          <w:lang w:val="en-GB"/>
        </w:rPr>
        <w:t xml:space="preserve"> The conference was also used to</w:t>
      </w:r>
      <w:r w:rsidR="00256081">
        <w:rPr>
          <w:rFonts w:ascii="Arial" w:eastAsia="Arial" w:hAnsi="Arial"/>
          <w:sz w:val="22"/>
          <w:szCs w:val="22"/>
          <w:lang w:val="en-GB"/>
        </w:rPr>
        <w:t xml:space="preserve"> </w:t>
      </w:r>
      <w:r w:rsidRPr="00FC7D16">
        <w:rPr>
          <w:rFonts w:ascii="Arial" w:eastAsia="Arial" w:hAnsi="Arial"/>
          <w:sz w:val="22"/>
          <w:szCs w:val="22"/>
          <w:lang w:val="en-GB"/>
        </w:rPr>
        <w:t>make networks with</w:t>
      </w:r>
      <w:r w:rsidR="00256081">
        <w:rPr>
          <w:rFonts w:ascii="Arial" w:eastAsia="Arial" w:hAnsi="Arial"/>
          <w:sz w:val="22"/>
          <w:szCs w:val="22"/>
          <w:lang w:val="en-GB"/>
        </w:rPr>
        <w:t xml:space="preserve"> </w:t>
      </w:r>
      <w:r w:rsidRPr="00FC7D16">
        <w:rPr>
          <w:rFonts w:ascii="Arial" w:eastAsia="Arial" w:hAnsi="Arial"/>
          <w:sz w:val="22"/>
          <w:szCs w:val="22"/>
          <w:lang w:val="en-GB"/>
        </w:rPr>
        <w:t>both national and international research projects related to RRI, education</w:t>
      </w:r>
      <w:r w:rsidR="00256081">
        <w:rPr>
          <w:rFonts w:ascii="Arial" w:eastAsia="Arial" w:hAnsi="Arial"/>
          <w:sz w:val="22"/>
          <w:szCs w:val="22"/>
          <w:lang w:val="en-GB"/>
        </w:rPr>
        <w:t xml:space="preserve"> </w:t>
      </w:r>
      <w:r w:rsidRPr="00FC7D16">
        <w:rPr>
          <w:rFonts w:ascii="Arial" w:eastAsia="Arial" w:hAnsi="Arial"/>
          <w:sz w:val="22"/>
          <w:szCs w:val="22"/>
          <w:lang w:val="en-GB"/>
        </w:rPr>
        <w:t>and</w:t>
      </w:r>
      <w:r>
        <w:rPr>
          <w:rFonts w:ascii="Arial" w:eastAsia="Arial" w:hAnsi="Arial"/>
          <w:sz w:val="22"/>
          <w:szCs w:val="22"/>
          <w:lang w:val="en-GB"/>
        </w:rPr>
        <w:t xml:space="preserve"> a</w:t>
      </w:r>
      <w:r w:rsidRPr="00FC7D16">
        <w:rPr>
          <w:rFonts w:ascii="Arial" w:eastAsia="Arial" w:hAnsi="Arial"/>
          <w:sz w:val="22"/>
          <w:szCs w:val="22"/>
          <w:lang w:val="en-GB"/>
        </w:rPr>
        <w:t>ssessment.</w:t>
      </w:r>
    </w:p>
    <w:p w:rsidR="00E504CF" w:rsidRDefault="00E504CF" w:rsidP="00E504CF">
      <w:pPr>
        <w:pStyle w:val="Standard"/>
        <w:numPr>
          <w:ilvl w:val="0"/>
          <w:numId w:val="41"/>
        </w:numPr>
        <w:tabs>
          <w:tab w:val="left" w:pos="709"/>
        </w:tabs>
        <w:spacing w:after="120" w:line="240" w:lineRule="auto"/>
        <w:jc w:val="both"/>
        <w:rPr>
          <w:rFonts w:ascii="Arial" w:eastAsia="SimSun" w:hAnsi="Arial" w:cs="Arial"/>
          <w:lang w:bidi="hi-IN"/>
        </w:rPr>
      </w:pPr>
      <w:r w:rsidRPr="00FC7D16">
        <w:rPr>
          <w:rFonts w:ascii="Arial" w:eastAsia="SimSun" w:hAnsi="Arial" w:cs="Arial"/>
          <w:lang w:bidi="hi-IN"/>
        </w:rPr>
        <w:t>TEMI Final Congress 2016: 'Teaching the TEMI Way' Congress</w:t>
      </w:r>
      <w:r>
        <w:rPr>
          <w:rFonts w:ascii="Arial" w:eastAsia="SimSun" w:hAnsi="Arial" w:cs="Arial"/>
          <w:lang w:bidi="hi-IN"/>
        </w:rPr>
        <w:t>, Leiden 15th-16th April 2016 (Netherlands)</w:t>
      </w:r>
    </w:p>
    <w:p w:rsidR="00E504CF" w:rsidRDefault="00E504CF" w:rsidP="00E504CF">
      <w:pPr>
        <w:pStyle w:val="Standard"/>
        <w:tabs>
          <w:tab w:val="left" w:pos="709"/>
        </w:tabs>
        <w:spacing w:after="120" w:line="240" w:lineRule="auto"/>
        <w:ind w:left="360"/>
        <w:jc w:val="both"/>
        <w:rPr>
          <w:rFonts w:ascii="Arial" w:eastAsia="SimSun" w:hAnsi="Arial" w:cs="Arial"/>
          <w:lang w:bidi="hi-IN"/>
        </w:rPr>
      </w:pPr>
      <w:r>
        <w:rPr>
          <w:rFonts w:ascii="Arial" w:eastAsia="SimSun" w:hAnsi="Arial" w:cs="Arial"/>
          <w:lang w:bidi="hi-IN"/>
        </w:rPr>
        <w:tab/>
      </w:r>
      <w:r w:rsidRPr="00285531">
        <w:rPr>
          <w:rFonts w:ascii="Arial" w:eastAsia="SimSun" w:hAnsi="Arial" w:cs="Arial"/>
          <w:lang w:bidi="hi-IN"/>
        </w:rPr>
        <w:t>Attended by LAC</w:t>
      </w:r>
      <w:r w:rsidR="004C2165" w:rsidRPr="00285531">
        <w:rPr>
          <w:rFonts w:ascii="Arial" w:eastAsia="SimSun" w:hAnsi="Arial" w:cs="Arial"/>
          <w:lang w:bidi="hi-IN"/>
        </w:rPr>
        <w:t xml:space="preserve"> contributing with an oral communication </w:t>
      </w:r>
      <w:r w:rsidR="00285531" w:rsidRPr="00285531">
        <w:rPr>
          <w:rFonts w:ascii="Arial" w:eastAsia="SimSun" w:hAnsi="Arial" w:cs="Arial"/>
          <w:lang w:bidi="hi-IN"/>
        </w:rPr>
        <w:t xml:space="preserve">on </w:t>
      </w:r>
      <w:r w:rsidR="00285531" w:rsidRPr="00285531">
        <w:rPr>
          <w:rFonts w:ascii="Arial" w:eastAsia="SimSun" w:hAnsi="Arial" w:cs="Arial"/>
          <w:i/>
          <w:lang w:bidi="hi-IN"/>
        </w:rPr>
        <w:t>Worst scenarios: an enquiry into science education projects nightmares - "It c</w:t>
      </w:r>
      <w:r w:rsidR="00285531">
        <w:rPr>
          <w:rFonts w:ascii="Arial" w:eastAsia="SimSun" w:hAnsi="Arial" w:cs="Arial"/>
          <w:i/>
          <w:lang w:bidi="hi-IN"/>
        </w:rPr>
        <w:t>ould be worse. It could be rain</w:t>
      </w:r>
      <w:r w:rsidR="00285531" w:rsidRPr="00285531">
        <w:rPr>
          <w:rFonts w:ascii="Arial" w:eastAsia="SimSun" w:hAnsi="Arial" w:cs="Arial"/>
          <w:i/>
          <w:lang w:bidi="hi-IN"/>
        </w:rPr>
        <w:t>ing."</w:t>
      </w:r>
      <w:r w:rsidR="004C2165" w:rsidRPr="004C2165">
        <w:rPr>
          <w:rFonts w:ascii="Arial" w:eastAsia="SimSun" w:hAnsi="Arial" w:cs="Arial"/>
          <w:lang w:bidi="hi-IN"/>
        </w:rPr>
        <w:t xml:space="preserve"> </w:t>
      </w:r>
    </w:p>
    <w:p w:rsidR="00E504CF" w:rsidRDefault="00E504CF" w:rsidP="00E504CF">
      <w:pPr>
        <w:pStyle w:val="Standard"/>
        <w:numPr>
          <w:ilvl w:val="0"/>
          <w:numId w:val="41"/>
        </w:numPr>
        <w:tabs>
          <w:tab w:val="left" w:pos="709"/>
        </w:tabs>
        <w:spacing w:after="120" w:line="240" w:lineRule="auto"/>
        <w:jc w:val="both"/>
        <w:rPr>
          <w:rFonts w:ascii="Arial" w:eastAsia="SimSun" w:hAnsi="Arial" w:cs="Arial"/>
          <w:lang w:bidi="hi-IN"/>
        </w:rPr>
      </w:pPr>
      <w:r w:rsidRPr="00BB53A0">
        <w:rPr>
          <w:rFonts w:ascii="Arial" w:eastAsia="SimSun" w:hAnsi="Arial" w:cs="Arial"/>
          <w:lang w:bidi="hi-IN"/>
        </w:rPr>
        <w:t>P</w:t>
      </w:r>
      <w:r>
        <w:rPr>
          <w:rFonts w:ascii="Arial" w:eastAsia="SimSun" w:hAnsi="Arial" w:cs="Arial"/>
          <w:lang w:bidi="hi-IN"/>
        </w:rPr>
        <w:t>SC</w:t>
      </w:r>
      <w:r w:rsidRPr="00BB53A0">
        <w:rPr>
          <w:rFonts w:ascii="Arial" w:eastAsia="SimSun" w:hAnsi="Arial" w:cs="Arial"/>
          <w:lang w:bidi="hi-IN"/>
        </w:rPr>
        <w:t xml:space="preserve">T (Public Communication in Science and Technology Network) Conference, Istanbul </w:t>
      </w:r>
      <w:r w:rsidRPr="00D0754D">
        <w:rPr>
          <w:rFonts w:ascii="Arial" w:eastAsia="Arial" w:hAnsi="Arial" w:cs="Arial"/>
        </w:rPr>
        <w:t>2</w:t>
      </w:r>
      <w:bookmarkStart w:id="0" w:name="_GoBack"/>
      <w:bookmarkEnd w:id="0"/>
      <w:r w:rsidRPr="00D0754D">
        <w:rPr>
          <w:rFonts w:ascii="Arial" w:eastAsia="Arial" w:hAnsi="Arial" w:cs="Arial"/>
        </w:rPr>
        <w:t>6th-29th April 2016</w:t>
      </w:r>
      <w:r w:rsidR="006C4191">
        <w:rPr>
          <w:rFonts w:ascii="Arial" w:eastAsia="Arial" w:hAnsi="Arial" w:cs="Arial"/>
        </w:rPr>
        <w:t xml:space="preserve"> </w:t>
      </w:r>
      <w:r w:rsidRPr="00BB53A0">
        <w:rPr>
          <w:rFonts w:ascii="Arial" w:eastAsia="SimSun" w:hAnsi="Arial" w:cs="Arial"/>
          <w:lang w:bidi="hi-IN"/>
        </w:rPr>
        <w:t>(Turkey)</w:t>
      </w:r>
    </w:p>
    <w:p w:rsidR="00E504CF" w:rsidRPr="0016615D" w:rsidRDefault="00E504CF" w:rsidP="00E504CF">
      <w:pPr>
        <w:pStyle w:val="Standard"/>
        <w:tabs>
          <w:tab w:val="left" w:pos="709"/>
        </w:tabs>
        <w:spacing w:after="120" w:line="240" w:lineRule="auto"/>
        <w:ind w:left="708"/>
        <w:jc w:val="both"/>
        <w:rPr>
          <w:rFonts w:ascii="Arial" w:eastAsia="SimSun" w:hAnsi="Arial" w:cs="Arial"/>
          <w:i/>
          <w:lang w:bidi="hi-IN"/>
        </w:rPr>
      </w:pPr>
      <w:r>
        <w:rPr>
          <w:rFonts w:ascii="Arial" w:eastAsia="SimSun" w:hAnsi="Arial" w:cs="Arial"/>
          <w:lang w:bidi="hi-IN"/>
        </w:rPr>
        <w:t>A</w:t>
      </w:r>
      <w:r w:rsidRPr="0016615D">
        <w:rPr>
          <w:rFonts w:ascii="Arial" w:eastAsia="SimSun" w:hAnsi="Arial" w:cs="Arial"/>
          <w:lang w:bidi="hi-IN"/>
        </w:rPr>
        <w:t>ttended by TBVT and LAC</w:t>
      </w:r>
      <w:r w:rsidR="00256081">
        <w:rPr>
          <w:rFonts w:ascii="Arial" w:eastAsia="SimSun" w:hAnsi="Arial" w:cs="Arial"/>
          <w:lang w:bidi="hi-IN"/>
        </w:rPr>
        <w:t xml:space="preserve"> </w:t>
      </w:r>
      <w:r w:rsidRPr="00D0754D">
        <w:rPr>
          <w:rFonts w:ascii="Arial" w:eastAsia="Arial" w:hAnsi="Arial" w:cs="Arial"/>
        </w:rPr>
        <w:t xml:space="preserve">contributing </w:t>
      </w:r>
      <w:r w:rsidRPr="0016615D">
        <w:rPr>
          <w:rFonts w:ascii="Arial" w:eastAsia="SimSun" w:hAnsi="Arial" w:cs="Arial"/>
          <w:lang w:bidi="hi-IN"/>
        </w:rPr>
        <w:t xml:space="preserve">with oral communications </w:t>
      </w:r>
      <w:r>
        <w:rPr>
          <w:rFonts w:ascii="Arial" w:hAnsi="Arial" w:cs="Arial"/>
          <w:i/>
        </w:rPr>
        <w:t xml:space="preserve">BigVan-scientists on the </w:t>
      </w:r>
      <w:r w:rsidRPr="0016615D">
        <w:rPr>
          <w:rFonts w:ascii="Arial" w:hAnsi="Arial" w:cs="Arial"/>
          <w:i/>
        </w:rPr>
        <w:t>road. Participatory science education approaches based on performing arts</w:t>
      </w:r>
      <w:r w:rsidR="00FA2926">
        <w:rPr>
          <w:rFonts w:ascii="Arial" w:hAnsi="Arial" w:cs="Arial"/>
          <w:i/>
        </w:rPr>
        <w:t xml:space="preserve"> </w:t>
      </w:r>
      <w:r w:rsidRPr="0016615D">
        <w:rPr>
          <w:rFonts w:ascii="Arial" w:eastAsia="SimSun" w:hAnsi="Arial" w:cs="Arial"/>
          <w:lang w:bidi="hi-IN"/>
        </w:rPr>
        <w:t>(TBVT)</w:t>
      </w:r>
      <w:r>
        <w:rPr>
          <w:rFonts w:ascii="Arial" w:hAnsi="Arial" w:cs="Arial"/>
        </w:rPr>
        <w:t xml:space="preserve"> and </w:t>
      </w:r>
      <w:r>
        <w:rPr>
          <w:rFonts w:ascii="Arial" w:hAnsi="Arial" w:cs="Arial"/>
          <w:i/>
        </w:rPr>
        <w:t>Sp</w:t>
      </w:r>
      <w:r w:rsidRPr="0016615D">
        <w:rPr>
          <w:rFonts w:ascii="Arial" w:hAnsi="Arial" w:cs="Arial"/>
          <w:i/>
        </w:rPr>
        <w:t>ectacular science: a reflection about limits and opportunities</w:t>
      </w:r>
      <w:r w:rsidRPr="0016615D">
        <w:rPr>
          <w:rFonts w:ascii="Arial" w:hAnsi="Arial" w:cs="Arial"/>
        </w:rPr>
        <w:t xml:space="preserve"> (LAC).</w:t>
      </w:r>
    </w:p>
    <w:p w:rsidR="00E504CF" w:rsidRPr="008C3CD2" w:rsidRDefault="00E504CF" w:rsidP="00E504CF">
      <w:pPr>
        <w:tabs>
          <w:tab w:val="left" w:pos="709"/>
        </w:tabs>
        <w:spacing w:after="120"/>
        <w:jc w:val="both"/>
        <w:rPr>
          <w:rFonts w:ascii="Arial" w:hAnsi="Arial"/>
          <w:sz w:val="22"/>
          <w:szCs w:val="22"/>
          <w:lang w:val="en-GB"/>
        </w:rPr>
      </w:pPr>
      <w:r w:rsidRPr="008C3CD2">
        <w:rPr>
          <w:rFonts w:ascii="Arial" w:hAnsi="Arial"/>
          <w:sz w:val="22"/>
          <w:szCs w:val="22"/>
          <w:lang w:val="en-GB"/>
        </w:rPr>
        <w:t xml:space="preserve">Furthermore, the project has been presented at </w:t>
      </w:r>
      <w:r>
        <w:rPr>
          <w:rFonts w:ascii="Arial" w:hAnsi="Arial"/>
          <w:sz w:val="22"/>
          <w:szCs w:val="22"/>
          <w:lang w:val="en-GB"/>
        </w:rPr>
        <w:t>four</w:t>
      </w:r>
      <w:r w:rsidRPr="008C3CD2">
        <w:rPr>
          <w:rFonts w:ascii="Arial" w:hAnsi="Arial"/>
          <w:sz w:val="22"/>
          <w:szCs w:val="22"/>
          <w:lang w:val="en-GB"/>
        </w:rPr>
        <w:t xml:space="preserve"> H2020-related ev</w:t>
      </w:r>
      <w:r>
        <w:rPr>
          <w:rFonts w:ascii="Arial" w:hAnsi="Arial"/>
          <w:sz w:val="22"/>
          <w:szCs w:val="22"/>
          <w:lang w:val="en-GB"/>
        </w:rPr>
        <w:t>ents, as described in Task 1.4.</w:t>
      </w:r>
    </w:p>
    <w:p w:rsidR="00E504CF" w:rsidRPr="00C927DC" w:rsidRDefault="00E504CF" w:rsidP="00E504CF">
      <w:pPr>
        <w:pStyle w:val="Standard"/>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120" w:line="240" w:lineRule="auto"/>
        <w:jc w:val="both"/>
        <w:rPr>
          <w:rFonts w:ascii="Arial" w:hAnsi="Arial" w:cs="Arial"/>
        </w:rPr>
      </w:pPr>
      <w:r>
        <w:rPr>
          <w:rFonts w:ascii="Arial" w:hAnsi="Arial" w:cs="Arial"/>
        </w:rPr>
        <w:t xml:space="preserve">Other than attending scientific events, within outreach activities a short video was elaborated by UOC during the kick-off meeting explaining the project: </w:t>
      </w:r>
      <w:hyperlink r:id="rId14" w:history="1">
        <w:r w:rsidRPr="007827DC">
          <w:rPr>
            <w:rStyle w:val="Hipervnculo"/>
            <w:rFonts w:ascii="Arial" w:hAnsi="Arial" w:cs="Arial"/>
          </w:rPr>
          <w:t>https://www.youtube.com/watch?v=TsSDpbcR3-w</w:t>
        </w:r>
      </w:hyperlink>
      <w:r>
        <w:rPr>
          <w:rFonts w:ascii="Arial" w:hAnsi="Arial" w:cs="Arial"/>
        </w:rPr>
        <w:t>.</w:t>
      </w:r>
    </w:p>
    <w:p w:rsidR="00E504CF" w:rsidRDefault="00E504CF" w:rsidP="00E504CF">
      <w:pPr>
        <w:pStyle w:val="Standard"/>
        <w:tabs>
          <w:tab w:val="left" w:pos="709"/>
        </w:tabs>
        <w:spacing w:after="120" w:line="240" w:lineRule="auto"/>
        <w:jc w:val="both"/>
        <w:rPr>
          <w:rFonts w:ascii="Arial" w:eastAsia="SimSun" w:hAnsi="Arial" w:cs="Arial"/>
          <w:lang w:bidi="hi-IN"/>
        </w:rPr>
      </w:pPr>
      <w:r>
        <w:rPr>
          <w:rFonts w:ascii="Arial" w:eastAsia="SimSun" w:hAnsi="Arial" w:cs="Arial"/>
          <w:lang w:bidi="hi-IN"/>
        </w:rPr>
        <w:t xml:space="preserve">As mentioned above, UOC has submitted PERFORM project to be included in the Scientix network webpage (April 2016), which website is currently under changes and thus PERFORM application is still pending. The </w:t>
      </w:r>
      <w:r w:rsidRPr="00236ED4">
        <w:rPr>
          <w:rFonts w:ascii="Arial" w:eastAsia="SimSun" w:hAnsi="Arial" w:cs="Arial"/>
          <w:lang w:bidi="hi-IN"/>
        </w:rPr>
        <w:t>Junior Communications Officer</w:t>
      </w:r>
      <w:r>
        <w:rPr>
          <w:rFonts w:ascii="Arial" w:eastAsia="SimSun" w:hAnsi="Arial" w:cs="Arial"/>
          <w:lang w:bidi="hi-IN"/>
        </w:rPr>
        <w:t xml:space="preserve"> of Scientix</w:t>
      </w:r>
      <w:r w:rsidR="00256081">
        <w:rPr>
          <w:rFonts w:ascii="Arial" w:eastAsia="SimSun" w:hAnsi="Arial" w:cs="Arial"/>
          <w:lang w:bidi="hi-IN"/>
        </w:rPr>
        <w:t xml:space="preserve"> </w:t>
      </w:r>
      <w:r>
        <w:rPr>
          <w:rFonts w:ascii="Arial" w:eastAsia="SimSun" w:hAnsi="Arial" w:cs="Arial"/>
          <w:lang w:bidi="hi-IN"/>
        </w:rPr>
        <w:t>was contacted in this regard and at the time of this reporting the situation has not changed.</w:t>
      </w:r>
    </w:p>
    <w:p w:rsidR="00E504CF" w:rsidRPr="00C927DC" w:rsidRDefault="00E504CF" w:rsidP="00E504CF">
      <w:pPr>
        <w:tabs>
          <w:tab w:val="left" w:pos="709"/>
        </w:tabs>
        <w:spacing w:after="120"/>
        <w:jc w:val="both"/>
        <w:rPr>
          <w:rFonts w:ascii="Arial" w:hAnsi="Arial"/>
          <w:sz w:val="20"/>
          <w:szCs w:val="20"/>
          <w:highlight w:val="yellow"/>
          <w:lang w:val="en-GB"/>
        </w:rPr>
      </w:pPr>
    </w:p>
    <w:p w:rsidR="00E504CF" w:rsidRPr="00A83D0C" w:rsidRDefault="00E504CF" w:rsidP="00E504CF">
      <w:pPr>
        <w:pStyle w:val="Prrafodelista"/>
        <w:numPr>
          <w:ilvl w:val="2"/>
          <w:numId w:val="2"/>
        </w:numPr>
        <w:tabs>
          <w:tab w:val="left" w:pos="709"/>
        </w:tabs>
        <w:spacing w:after="120"/>
        <w:ind w:left="709"/>
        <w:jc w:val="both"/>
        <w:rPr>
          <w:rFonts w:ascii="Arial" w:hAnsi="Arial"/>
          <w:szCs w:val="22"/>
          <w:lang w:val="en-GB"/>
        </w:rPr>
      </w:pPr>
      <w:r w:rsidRPr="00A83D0C">
        <w:rPr>
          <w:rFonts w:ascii="Arial" w:hAnsi="Arial"/>
          <w:b/>
          <w:lang w:val="en-GB"/>
        </w:rPr>
        <w:t xml:space="preserve">Work Package 7 'Ethics </w:t>
      </w:r>
      <w:r w:rsidRPr="00A83D0C">
        <w:rPr>
          <w:rFonts w:ascii="Arial" w:hAnsi="Arial"/>
          <w:b/>
          <w:szCs w:val="22"/>
          <w:lang w:val="en-GB"/>
        </w:rPr>
        <w:t>requirements'</w:t>
      </w:r>
      <w:r w:rsidR="006C4191">
        <w:rPr>
          <w:rFonts w:ascii="Arial" w:hAnsi="Arial"/>
          <w:b/>
          <w:szCs w:val="22"/>
          <w:lang w:val="en-GB"/>
        </w:rPr>
        <w:t xml:space="preserve"> </w:t>
      </w:r>
      <w:r w:rsidRPr="00A83D0C">
        <w:rPr>
          <w:rFonts w:ascii="Arial" w:hAnsi="Arial"/>
          <w:szCs w:val="22"/>
          <w:lang w:val="en-GB"/>
        </w:rPr>
        <w:t>[Months: 1-36]</w:t>
      </w:r>
    </w:p>
    <w:p w:rsidR="00E504CF" w:rsidRPr="00C26D92" w:rsidRDefault="00E504CF" w:rsidP="00E504CF">
      <w:pPr>
        <w:tabs>
          <w:tab w:val="left" w:pos="709"/>
        </w:tabs>
        <w:spacing w:after="120"/>
        <w:jc w:val="both"/>
        <w:rPr>
          <w:rFonts w:ascii="Arial" w:hAnsi="Arial"/>
          <w:sz w:val="22"/>
          <w:szCs w:val="22"/>
          <w:lang w:val="en-GB"/>
        </w:rPr>
      </w:pPr>
      <w:r w:rsidRPr="00C26D92">
        <w:rPr>
          <w:rFonts w:ascii="Arial" w:hAnsi="Arial"/>
          <w:b/>
          <w:sz w:val="22"/>
          <w:szCs w:val="22"/>
          <w:lang w:val="en-GB"/>
        </w:rPr>
        <w:t>UOC</w:t>
      </w:r>
      <w:r w:rsidRPr="00C26D92">
        <w:rPr>
          <w:rFonts w:ascii="Arial" w:hAnsi="Arial"/>
          <w:sz w:val="22"/>
          <w:szCs w:val="22"/>
          <w:lang w:val="en-GB"/>
        </w:rPr>
        <w:t xml:space="preserve"> has led the coordination of a work</w:t>
      </w:r>
      <w:r w:rsidR="00256081">
        <w:rPr>
          <w:rFonts w:ascii="Arial" w:hAnsi="Arial"/>
          <w:sz w:val="22"/>
          <w:szCs w:val="22"/>
          <w:lang w:val="en-GB"/>
        </w:rPr>
        <w:t xml:space="preserve"> </w:t>
      </w:r>
      <w:r w:rsidRPr="00C26D92">
        <w:rPr>
          <w:rFonts w:ascii="Arial" w:hAnsi="Arial"/>
          <w:sz w:val="22"/>
          <w:szCs w:val="22"/>
          <w:lang w:val="en-GB"/>
        </w:rPr>
        <w:t>package on Ethics</w:t>
      </w:r>
      <w:r w:rsidR="006C4191">
        <w:rPr>
          <w:rFonts w:ascii="Arial" w:hAnsi="Arial"/>
          <w:sz w:val="22"/>
          <w:szCs w:val="22"/>
          <w:lang w:val="en-GB"/>
        </w:rPr>
        <w:t xml:space="preserve"> </w:t>
      </w:r>
      <w:r w:rsidRPr="00C26D92">
        <w:rPr>
          <w:rFonts w:ascii="Arial" w:hAnsi="Arial"/>
          <w:sz w:val="22"/>
          <w:szCs w:val="22"/>
          <w:lang w:val="en-GB"/>
        </w:rPr>
        <w:t xml:space="preserve">(WP7) that </w:t>
      </w:r>
      <w:r w:rsidRPr="00C26D92">
        <w:rPr>
          <w:rFonts w:ascii="Arial" w:hAnsi="Arial" w:cs="Times New Roman"/>
          <w:sz w:val="22"/>
          <w:szCs w:val="22"/>
          <w:lang w:val="en-GB"/>
        </w:rPr>
        <w:t>w</w:t>
      </w:r>
      <w:r w:rsidRPr="00C26D92">
        <w:rPr>
          <w:rFonts w:ascii="Arial" w:hAnsi="Arial"/>
          <w:sz w:val="22"/>
          <w:szCs w:val="22"/>
          <w:lang w:val="en-GB"/>
        </w:rPr>
        <w:t>as</w:t>
      </w:r>
      <w:r w:rsidRPr="00C26D92">
        <w:rPr>
          <w:rFonts w:ascii="Arial" w:hAnsi="Arial" w:cs="Times New Roman"/>
          <w:sz w:val="22"/>
          <w:szCs w:val="22"/>
          <w:lang w:val="en-GB"/>
        </w:rPr>
        <w:t xml:space="preserve"> not originally included in </w:t>
      </w:r>
      <w:r w:rsidRPr="00C26D92">
        <w:rPr>
          <w:rFonts w:ascii="Arial" w:hAnsi="Arial"/>
          <w:sz w:val="22"/>
          <w:szCs w:val="22"/>
          <w:lang w:val="en-GB"/>
        </w:rPr>
        <w:t xml:space="preserve">Annex I of the GA, but added in Month 2. Three additional deliverables concerning ethical issues have been successfully achieved within the </w:t>
      </w:r>
      <w:r w:rsidRPr="00C26D92">
        <w:rPr>
          <w:rFonts w:ascii="Arial" w:hAnsi="Arial"/>
          <w:sz w:val="22"/>
          <w:szCs w:val="22"/>
          <w:lang w:val="en-GB"/>
        </w:rPr>
        <w:lastRenderedPageBreak/>
        <w:t>reported period:</w:t>
      </w:r>
    </w:p>
    <w:p w:rsidR="00E504CF" w:rsidRPr="00A84E72" w:rsidRDefault="00E504CF" w:rsidP="00E504CF">
      <w:pPr>
        <w:pStyle w:val="Prrafodelista"/>
        <w:numPr>
          <w:ilvl w:val="0"/>
          <w:numId w:val="45"/>
        </w:numPr>
        <w:tabs>
          <w:tab w:val="left" w:pos="709"/>
        </w:tabs>
        <w:spacing w:after="120"/>
        <w:jc w:val="both"/>
        <w:rPr>
          <w:rFonts w:ascii="Arial" w:hAnsi="Arial"/>
          <w:sz w:val="22"/>
          <w:szCs w:val="22"/>
          <w:lang w:val="en-GB"/>
        </w:rPr>
      </w:pPr>
      <w:r w:rsidRPr="00A84E72">
        <w:rPr>
          <w:rFonts w:ascii="Arial" w:hAnsi="Arial"/>
          <w:sz w:val="22"/>
          <w:szCs w:val="22"/>
          <w:lang w:val="en-GB"/>
        </w:rPr>
        <w:t>D7.1 “POPD Requirement 2” in April 2016 (Month 6), which meets</w:t>
      </w:r>
      <w:r w:rsidRPr="00A84E72">
        <w:rPr>
          <w:rFonts w:ascii="Arial" w:hAnsi="Arial"/>
          <w:sz w:val="22"/>
          <w:szCs w:val="22"/>
          <w:lang w:val="en-US"/>
        </w:rPr>
        <w:t xml:space="preserve"> Ethics requirement No. 2 of Table 1.4 in the Grant Agreement Annex 1 corresponding to providing detailed information on the procedures that will be implemented for data collection, storage, protection, retention and destruction. It also confirms that these processes comply with national and EU legislation. The content of this deliverable is complemented by the Data Management Plan of the PERFORM project (Deliverable 1.4).</w:t>
      </w:r>
    </w:p>
    <w:p w:rsidR="00E504CF" w:rsidRPr="00A84E72" w:rsidRDefault="00E504CF" w:rsidP="00E504CF">
      <w:pPr>
        <w:pStyle w:val="Prrafodelista"/>
        <w:numPr>
          <w:ilvl w:val="0"/>
          <w:numId w:val="45"/>
        </w:numPr>
        <w:tabs>
          <w:tab w:val="left" w:pos="709"/>
        </w:tabs>
        <w:spacing w:after="120"/>
        <w:jc w:val="both"/>
        <w:rPr>
          <w:rFonts w:ascii="Arial" w:hAnsi="Arial"/>
          <w:sz w:val="22"/>
          <w:szCs w:val="22"/>
          <w:lang w:val="en-GB"/>
        </w:rPr>
      </w:pPr>
      <w:r w:rsidRPr="00A84E72">
        <w:rPr>
          <w:rFonts w:ascii="Arial" w:hAnsi="Arial"/>
          <w:sz w:val="22"/>
          <w:szCs w:val="22"/>
          <w:lang w:val="en-GB"/>
        </w:rPr>
        <w:t>D7.2 “H Requirement 9” in January 2015 (Month 3), which meets</w:t>
      </w:r>
      <w:r w:rsidRPr="00A84E72">
        <w:rPr>
          <w:rFonts w:ascii="Arial" w:hAnsi="Arial"/>
          <w:sz w:val="22"/>
          <w:szCs w:val="22"/>
          <w:lang w:val="en-US"/>
        </w:rPr>
        <w:t xml:space="preserve"> Ethics requirement No. 9 of Table 1.4 in the Grant Agreement Annex 1 corresponding to providing details on the procedures and criteria that will be used to identify and recruit research participants before the commencement of the relevant part of the research (February 2016). A detailed explanation on the procedures and criteria to select participant schools, students, teachers and early career researchers is provided. The UAB contributes to this deliverable as the institution that will centralise data collection and storage during the lifetime of the research project, which is also responsible for impact assessment (WP4 leader).</w:t>
      </w:r>
      <w:r w:rsidRPr="00A84E72">
        <w:rPr>
          <w:rFonts w:ascii="Arial" w:hAnsi="Arial"/>
          <w:sz w:val="22"/>
          <w:szCs w:val="22"/>
          <w:lang w:val="en-GB"/>
        </w:rPr>
        <w:t xml:space="preserve"> Students returned parental consent forms and schools and teachers returned informed consent forms prior to this stage.</w:t>
      </w:r>
    </w:p>
    <w:p w:rsidR="00E504CF" w:rsidRPr="00B1141C" w:rsidRDefault="00E504CF" w:rsidP="00E504CF">
      <w:pPr>
        <w:pStyle w:val="Prrafodelista"/>
        <w:numPr>
          <w:ilvl w:val="0"/>
          <w:numId w:val="45"/>
        </w:numPr>
        <w:tabs>
          <w:tab w:val="left" w:pos="709"/>
        </w:tabs>
        <w:spacing w:after="120"/>
        <w:jc w:val="both"/>
        <w:rPr>
          <w:rFonts w:ascii="Arial" w:hAnsi="Arial"/>
          <w:sz w:val="22"/>
          <w:szCs w:val="22"/>
          <w:lang w:val="en-GB"/>
        </w:rPr>
      </w:pPr>
      <w:r>
        <w:rPr>
          <w:rFonts w:ascii="Arial" w:hAnsi="Arial"/>
          <w:sz w:val="22"/>
          <w:szCs w:val="22"/>
          <w:lang w:val="en-GB"/>
        </w:rPr>
        <w:t>D7.3</w:t>
      </w:r>
      <w:r w:rsidRPr="00A84E72">
        <w:rPr>
          <w:rFonts w:ascii="Arial" w:hAnsi="Arial"/>
          <w:sz w:val="22"/>
          <w:szCs w:val="22"/>
          <w:lang w:val="en-GB"/>
        </w:rPr>
        <w:t xml:space="preserve"> “POPD Requirement 4” in January 2015 (Month 3), which meets </w:t>
      </w:r>
      <w:r w:rsidRPr="00A84E72">
        <w:rPr>
          <w:rFonts w:ascii="Arial" w:eastAsiaTheme="minorHAnsi" w:hAnsi="Arial"/>
          <w:kern w:val="0"/>
          <w:sz w:val="22"/>
          <w:szCs w:val="22"/>
          <w:lang w:val="en-US" w:eastAsia="en-US" w:bidi="ar-SA"/>
        </w:rPr>
        <w:t>Ethics requirement No. 4 of Table 1.4 in the Grant</w:t>
      </w:r>
      <w:r w:rsidR="00256081">
        <w:rPr>
          <w:rFonts w:ascii="Arial" w:eastAsiaTheme="minorHAnsi" w:hAnsi="Arial"/>
          <w:kern w:val="0"/>
          <w:sz w:val="22"/>
          <w:szCs w:val="22"/>
          <w:lang w:val="en-US" w:eastAsia="en-US" w:bidi="ar-SA"/>
        </w:rPr>
        <w:t xml:space="preserve"> </w:t>
      </w:r>
      <w:r w:rsidRPr="00A84E72">
        <w:rPr>
          <w:rFonts w:ascii="Arial" w:eastAsiaTheme="minorHAnsi" w:hAnsi="Arial"/>
          <w:kern w:val="0"/>
          <w:sz w:val="22"/>
          <w:szCs w:val="22"/>
          <w:lang w:val="en-US" w:eastAsia="en-US" w:bidi="ar-SA"/>
        </w:rPr>
        <w:t>Agreement Annex 1 corresponding to submission of the copies of opinion or</w:t>
      </w:r>
      <w:r w:rsidR="00256081">
        <w:rPr>
          <w:rFonts w:ascii="Arial" w:eastAsiaTheme="minorHAnsi" w:hAnsi="Arial"/>
          <w:kern w:val="0"/>
          <w:sz w:val="22"/>
          <w:szCs w:val="22"/>
          <w:lang w:val="en-US" w:eastAsia="en-US" w:bidi="ar-SA"/>
        </w:rPr>
        <w:t xml:space="preserve"> </w:t>
      </w:r>
      <w:r w:rsidRPr="00A84E72">
        <w:rPr>
          <w:rFonts w:ascii="Arial" w:eastAsiaTheme="minorHAnsi" w:hAnsi="Arial"/>
          <w:kern w:val="0"/>
          <w:sz w:val="22"/>
          <w:szCs w:val="22"/>
          <w:lang w:val="en-US" w:eastAsia="en-US" w:bidi="ar-SA"/>
        </w:rPr>
        <w:t>confirmation by the competent Institutional Data Protection Officer and/or</w:t>
      </w:r>
      <w:r w:rsidR="00256081">
        <w:rPr>
          <w:rFonts w:ascii="Arial" w:eastAsiaTheme="minorHAnsi" w:hAnsi="Arial"/>
          <w:kern w:val="0"/>
          <w:sz w:val="22"/>
          <w:szCs w:val="22"/>
          <w:lang w:val="en-US" w:eastAsia="en-US" w:bidi="ar-SA"/>
        </w:rPr>
        <w:t xml:space="preserve"> </w:t>
      </w:r>
      <w:r w:rsidRPr="00A84E72">
        <w:rPr>
          <w:rFonts w:ascii="Arial" w:eastAsiaTheme="minorHAnsi" w:hAnsi="Arial"/>
          <w:kern w:val="0"/>
          <w:sz w:val="22"/>
          <w:szCs w:val="22"/>
          <w:lang w:val="en-US" w:eastAsia="en-US" w:bidi="ar-SA"/>
        </w:rPr>
        <w:t>authorization, or notification by the National Data Protection Authority (</w:t>
      </w:r>
      <w:r w:rsidR="000D30D0" w:rsidRPr="00A84E72">
        <w:rPr>
          <w:rFonts w:ascii="Arial" w:eastAsiaTheme="minorHAnsi" w:hAnsi="Arial"/>
          <w:kern w:val="0"/>
          <w:sz w:val="22"/>
          <w:szCs w:val="22"/>
          <w:lang w:val="en-US" w:eastAsia="en-US" w:bidi="ar-SA"/>
        </w:rPr>
        <w:t>whichever</w:t>
      </w:r>
      <w:r w:rsidR="00256081">
        <w:rPr>
          <w:rFonts w:ascii="Arial" w:eastAsiaTheme="minorHAnsi" w:hAnsi="Arial"/>
          <w:kern w:val="0"/>
          <w:sz w:val="22"/>
          <w:szCs w:val="22"/>
          <w:lang w:val="en-US" w:eastAsia="en-US" w:bidi="ar-SA"/>
        </w:rPr>
        <w:t xml:space="preserve"> </w:t>
      </w:r>
      <w:r w:rsidRPr="00A84E72">
        <w:rPr>
          <w:rFonts w:ascii="Arial" w:eastAsiaTheme="minorHAnsi" w:hAnsi="Arial"/>
          <w:kern w:val="0"/>
          <w:sz w:val="22"/>
          <w:szCs w:val="22"/>
          <w:lang w:val="en-US" w:eastAsia="en-US" w:bidi="ar-SA"/>
        </w:rPr>
        <w:t>applies according to the Data Protection Directive and the national law) before the</w:t>
      </w:r>
      <w:r w:rsidR="00256081">
        <w:rPr>
          <w:rFonts w:ascii="Arial" w:eastAsiaTheme="minorHAnsi" w:hAnsi="Arial"/>
          <w:kern w:val="0"/>
          <w:sz w:val="22"/>
          <w:szCs w:val="22"/>
          <w:lang w:val="en-US" w:eastAsia="en-US" w:bidi="ar-SA"/>
        </w:rPr>
        <w:t xml:space="preserve"> </w:t>
      </w:r>
      <w:r w:rsidRPr="00A84E72">
        <w:rPr>
          <w:rFonts w:ascii="Arial" w:eastAsiaTheme="minorHAnsi" w:hAnsi="Arial"/>
          <w:kern w:val="0"/>
          <w:sz w:val="22"/>
          <w:szCs w:val="22"/>
          <w:lang w:val="en-US" w:eastAsia="en-US" w:bidi="ar-SA"/>
        </w:rPr>
        <w:t>commencement of the relevant part of the research (February 2016).</w:t>
      </w:r>
      <w:r w:rsidR="000D30D0">
        <w:rPr>
          <w:rFonts w:ascii="Arial" w:eastAsiaTheme="minorHAnsi" w:hAnsi="Arial"/>
          <w:kern w:val="0"/>
          <w:sz w:val="22"/>
          <w:szCs w:val="22"/>
          <w:lang w:val="en-US" w:eastAsia="en-US" w:bidi="ar-SA"/>
        </w:rPr>
        <w:t xml:space="preserve"> </w:t>
      </w:r>
      <w:r w:rsidRPr="00A84E72">
        <w:rPr>
          <w:rFonts w:ascii="Arial" w:eastAsiaTheme="minorHAnsi" w:hAnsi="Arial"/>
          <w:kern w:val="0"/>
          <w:sz w:val="22"/>
          <w:szCs w:val="22"/>
          <w:lang w:val="en-US" w:eastAsia="en-US" w:bidi="ar-SA"/>
        </w:rPr>
        <w:t>It contains the confirmation by the Catalan Data Protection Agency, which is the correspondent competent authority of both the institution</w:t>
      </w:r>
      <w:r w:rsidR="00256081">
        <w:rPr>
          <w:rFonts w:ascii="Arial" w:eastAsiaTheme="minorHAnsi" w:hAnsi="Arial"/>
          <w:kern w:val="0"/>
          <w:sz w:val="22"/>
          <w:szCs w:val="22"/>
          <w:lang w:val="en-US" w:eastAsia="en-US" w:bidi="ar-SA"/>
        </w:rPr>
        <w:t xml:space="preserve"> </w:t>
      </w:r>
      <w:r w:rsidRPr="00A84E72">
        <w:rPr>
          <w:rFonts w:ascii="Arial" w:eastAsiaTheme="minorHAnsi" w:hAnsi="Arial"/>
          <w:kern w:val="0"/>
          <w:sz w:val="22"/>
          <w:szCs w:val="22"/>
          <w:lang w:val="en-US" w:eastAsia="en-US" w:bidi="ar-SA"/>
        </w:rPr>
        <w:t>coordinating the research project (UOC) and the</w:t>
      </w:r>
      <w:r w:rsidR="00256081">
        <w:rPr>
          <w:rFonts w:ascii="Arial" w:eastAsiaTheme="minorHAnsi" w:hAnsi="Arial"/>
          <w:kern w:val="0"/>
          <w:sz w:val="22"/>
          <w:szCs w:val="22"/>
          <w:lang w:val="en-US" w:eastAsia="en-US" w:bidi="ar-SA"/>
        </w:rPr>
        <w:t xml:space="preserve"> </w:t>
      </w:r>
      <w:r w:rsidRPr="00A84E72">
        <w:rPr>
          <w:rFonts w:ascii="Arial" w:eastAsiaTheme="minorHAnsi" w:hAnsi="Arial"/>
          <w:kern w:val="0"/>
          <w:sz w:val="22"/>
          <w:szCs w:val="22"/>
          <w:lang w:val="en-US" w:eastAsia="en-US" w:bidi="ar-SA"/>
        </w:rPr>
        <w:t>institution that will centralize data collection and st</w:t>
      </w:r>
      <w:r>
        <w:rPr>
          <w:rFonts w:ascii="Arial" w:eastAsiaTheme="minorHAnsi" w:hAnsi="Arial"/>
          <w:kern w:val="0"/>
          <w:sz w:val="22"/>
          <w:szCs w:val="22"/>
          <w:lang w:val="en-US" w:eastAsia="en-US" w:bidi="ar-SA"/>
        </w:rPr>
        <w:t xml:space="preserve">orage during the lifetime of </w:t>
      </w:r>
      <w:r w:rsidRPr="00A84E72">
        <w:rPr>
          <w:rFonts w:ascii="Arial" w:eastAsiaTheme="minorHAnsi" w:hAnsi="Arial"/>
          <w:kern w:val="0"/>
          <w:sz w:val="22"/>
          <w:szCs w:val="22"/>
          <w:lang w:val="en-US" w:eastAsia="en-US" w:bidi="ar-SA"/>
        </w:rPr>
        <w:t>PERFORM (UAB).</w:t>
      </w:r>
    </w:p>
    <w:p w:rsidR="00E504CF" w:rsidRPr="00A83D0C" w:rsidRDefault="00E504CF" w:rsidP="00E504CF">
      <w:pPr>
        <w:pStyle w:val="Standard"/>
        <w:tabs>
          <w:tab w:val="left" w:pos="709"/>
        </w:tabs>
        <w:spacing w:after="120" w:line="240" w:lineRule="auto"/>
        <w:jc w:val="both"/>
        <w:rPr>
          <w:rFonts w:ascii="Arial" w:hAnsi="Arial" w:cs="Arial"/>
        </w:rPr>
      </w:pPr>
    </w:p>
    <w:p w:rsidR="00E504CF" w:rsidRPr="00A83D0C" w:rsidRDefault="00E504CF" w:rsidP="00E504CF">
      <w:pPr>
        <w:pStyle w:val="Standard"/>
        <w:numPr>
          <w:ilvl w:val="1"/>
          <w:numId w:val="9"/>
        </w:numPr>
        <w:tabs>
          <w:tab w:val="left" w:pos="-1421"/>
        </w:tabs>
        <w:spacing w:after="120" w:line="240" w:lineRule="auto"/>
        <w:jc w:val="both"/>
        <w:rPr>
          <w:rFonts w:ascii="Arial" w:eastAsia="Arial" w:hAnsi="Arial" w:cs="Arial"/>
          <w:b/>
          <w:bCs/>
        </w:rPr>
      </w:pPr>
      <w:r w:rsidRPr="00867D20">
        <w:rPr>
          <w:rFonts w:ascii="Arial" w:eastAsia="Arial" w:hAnsi="Arial" w:cs="Arial"/>
          <w:b/>
          <w:bCs/>
          <w:sz w:val="24"/>
        </w:rPr>
        <w:t>Impact</w:t>
      </w:r>
    </w:p>
    <w:p w:rsidR="00E504CF" w:rsidRPr="009B5914" w:rsidRDefault="00E504CF" w:rsidP="00E504CF">
      <w:pPr>
        <w:pStyle w:val="Standard"/>
        <w:tabs>
          <w:tab w:val="left" w:pos="709"/>
        </w:tabs>
        <w:spacing w:after="120" w:line="240" w:lineRule="auto"/>
        <w:jc w:val="both"/>
        <w:rPr>
          <w:rFonts w:ascii="Arial" w:eastAsia="Arial" w:hAnsi="Arial" w:cs="Arial"/>
          <w:i/>
        </w:rPr>
      </w:pPr>
      <w:r w:rsidRPr="009B5914">
        <w:rPr>
          <w:rFonts w:ascii="Arial" w:eastAsia="Arial" w:hAnsi="Arial" w:cs="Arial"/>
          <w:i/>
        </w:rPr>
        <w:t>Include in this section whether the information on section 2.1 of the DoA (how your project will contribute to the expected impacts) is still relevant or needs to be updated. Include further details in the latter case.</w:t>
      </w:r>
    </w:p>
    <w:p w:rsidR="00E504CF" w:rsidRPr="00A83D0C" w:rsidRDefault="00E504CF" w:rsidP="00E504CF">
      <w:pPr>
        <w:pStyle w:val="Standard"/>
        <w:tabs>
          <w:tab w:val="left" w:pos="709"/>
        </w:tabs>
        <w:spacing w:after="120" w:line="240" w:lineRule="auto"/>
        <w:jc w:val="both"/>
      </w:pPr>
      <w:r w:rsidRPr="00A83D0C">
        <w:rPr>
          <w:rFonts w:ascii="Arial" w:eastAsia="Arial" w:hAnsi="Arial" w:cs="Arial"/>
        </w:rPr>
        <w:t xml:space="preserve">The expected impacts related to the work of </w:t>
      </w:r>
      <w:r>
        <w:rPr>
          <w:rFonts w:ascii="Arial" w:eastAsia="Arial" w:hAnsi="Arial" w:cs="Arial"/>
        </w:rPr>
        <w:t xml:space="preserve">the different WPs </w:t>
      </w:r>
      <w:r w:rsidRPr="00A83D0C">
        <w:rPr>
          <w:rFonts w:ascii="Arial" w:eastAsia="Arial" w:hAnsi="Arial" w:cs="Arial"/>
        </w:rPr>
        <w:t>are still r</w:t>
      </w:r>
      <w:r w:rsidR="004C2165">
        <w:rPr>
          <w:rFonts w:ascii="Arial" w:eastAsia="Arial" w:hAnsi="Arial" w:cs="Arial"/>
        </w:rPr>
        <w:t>elevant and need no update</w:t>
      </w:r>
      <w:r w:rsidRPr="00A83D0C">
        <w:rPr>
          <w:rFonts w:ascii="Arial" w:eastAsia="Arial" w:hAnsi="Arial" w:cs="Arial"/>
        </w:rPr>
        <w:t xml:space="preserve"> </w:t>
      </w:r>
      <w:r w:rsidR="004C2165">
        <w:rPr>
          <w:rFonts w:ascii="Arial" w:eastAsia="Arial" w:hAnsi="Arial" w:cs="Arial"/>
        </w:rPr>
        <w:t>a</w:t>
      </w:r>
      <w:r>
        <w:rPr>
          <w:rFonts w:ascii="Arial" w:hAnsi="Arial"/>
        </w:rPr>
        <w:t>t this stage of the project</w:t>
      </w:r>
      <w:r w:rsidR="004C2165">
        <w:rPr>
          <w:rFonts w:ascii="Arial" w:hAnsi="Arial"/>
        </w:rPr>
        <w:t>.</w:t>
      </w:r>
      <w:r w:rsidR="000D30D0">
        <w:rPr>
          <w:rFonts w:ascii="Arial" w:hAnsi="Arial"/>
        </w:rPr>
        <w:t xml:space="preserve"> </w:t>
      </w:r>
      <w:r w:rsidR="004C2165">
        <w:rPr>
          <w:rFonts w:ascii="Arial" w:hAnsi="Arial"/>
        </w:rPr>
        <w:t>T</w:t>
      </w:r>
      <w:r w:rsidRPr="00A83D0C">
        <w:rPr>
          <w:rFonts w:ascii="Arial" w:eastAsia="Arial" w:hAnsi="Arial" w:cs="Arial"/>
        </w:rPr>
        <w:t xml:space="preserve">he </w:t>
      </w:r>
      <w:r>
        <w:rPr>
          <w:rFonts w:ascii="Arial" w:eastAsia="Arial" w:hAnsi="Arial" w:cs="Arial"/>
        </w:rPr>
        <w:t xml:space="preserve">different activities carried out by the different WPs </w:t>
      </w:r>
      <w:r w:rsidRPr="00A83D0C">
        <w:rPr>
          <w:rFonts w:ascii="Arial" w:eastAsia="Arial" w:hAnsi="Arial" w:cs="Arial"/>
        </w:rPr>
        <w:t xml:space="preserve">so far </w:t>
      </w:r>
      <w:r>
        <w:rPr>
          <w:rFonts w:ascii="Arial" w:eastAsia="Arial" w:hAnsi="Arial" w:cs="Arial"/>
        </w:rPr>
        <w:t xml:space="preserve">are </w:t>
      </w:r>
      <w:r w:rsidRPr="00A83D0C">
        <w:rPr>
          <w:rFonts w:ascii="Arial" w:eastAsia="Arial" w:hAnsi="Arial" w:cs="Arial"/>
        </w:rPr>
        <w:t>contribut</w:t>
      </w:r>
      <w:r>
        <w:rPr>
          <w:rFonts w:ascii="Arial" w:eastAsia="Arial" w:hAnsi="Arial" w:cs="Arial"/>
        </w:rPr>
        <w:t>ing</w:t>
      </w:r>
      <w:r w:rsidRPr="00A83D0C">
        <w:rPr>
          <w:rFonts w:ascii="Arial" w:eastAsia="Arial" w:hAnsi="Arial" w:cs="Arial"/>
        </w:rPr>
        <w:t xml:space="preserve"> to the update of innovative methods in science education</w:t>
      </w:r>
      <w:r>
        <w:rPr>
          <w:rFonts w:ascii="Arial" w:eastAsia="Arial" w:hAnsi="Arial" w:cs="Arial"/>
        </w:rPr>
        <w:t xml:space="preserve"> based on performing arts</w:t>
      </w:r>
      <w:r w:rsidRPr="00A83D0C">
        <w:rPr>
          <w:rFonts w:ascii="Arial" w:eastAsia="Arial" w:hAnsi="Arial" w:cs="Arial"/>
        </w:rPr>
        <w:t>, and to the establishment of a dialogue with relevant European stakeholders in the f</w:t>
      </w:r>
      <w:r>
        <w:rPr>
          <w:rFonts w:ascii="Arial" w:eastAsia="Arial" w:hAnsi="Arial" w:cs="Arial"/>
        </w:rPr>
        <w:t>ields of education and research.</w:t>
      </w:r>
    </w:p>
    <w:p w:rsidR="00E504CF" w:rsidRPr="00A83D0C" w:rsidRDefault="00E504CF" w:rsidP="00E504CF">
      <w:pPr>
        <w:pStyle w:val="Standard"/>
        <w:tabs>
          <w:tab w:val="left" w:pos="709"/>
        </w:tabs>
        <w:spacing w:after="120" w:line="240" w:lineRule="auto"/>
        <w:jc w:val="both"/>
        <w:rPr>
          <w:rFonts w:ascii="Arial" w:eastAsia="Arial" w:hAnsi="Arial" w:cs="Arial"/>
          <w:highlight w:val="yellow"/>
        </w:rPr>
      </w:pPr>
      <w:r w:rsidRPr="00A83D0C">
        <w:rPr>
          <w:rFonts w:ascii="Arial" w:hAnsi="Arial" w:cs="Arial"/>
        </w:rPr>
        <w:t xml:space="preserve">Given the fact that the social media tools were just launched and that the project activities with different target groups will start at the end of May 2016 the first relevant impact on the communication will be visible by the end of year 2016 through quantitative </w:t>
      </w:r>
      <w:r w:rsidR="004C2165">
        <w:rPr>
          <w:rFonts w:ascii="Arial" w:hAnsi="Arial" w:cs="Arial"/>
        </w:rPr>
        <w:t>data referred to on-line and off-line</w:t>
      </w:r>
      <w:r w:rsidRPr="00A83D0C">
        <w:rPr>
          <w:rFonts w:ascii="Arial" w:hAnsi="Arial" w:cs="Arial"/>
        </w:rPr>
        <w:t xml:space="preserve"> tools</w:t>
      </w:r>
      <w:r>
        <w:rPr>
          <w:rFonts w:ascii="Arial" w:hAnsi="Arial" w:cs="Arial"/>
        </w:rPr>
        <w:t>, which will allow us to identify further needs if any</w:t>
      </w:r>
      <w:r w:rsidRPr="00A83D0C">
        <w:rPr>
          <w:rFonts w:ascii="Arial" w:hAnsi="Arial" w:cs="Arial"/>
        </w:rPr>
        <w:t>.</w:t>
      </w:r>
    </w:p>
    <w:p w:rsidR="00E504CF" w:rsidRPr="009B5914" w:rsidRDefault="00E504CF" w:rsidP="00E504CF">
      <w:pPr>
        <w:pStyle w:val="Standard"/>
        <w:tabs>
          <w:tab w:val="left" w:pos="709"/>
        </w:tabs>
        <w:spacing w:after="0" w:line="240" w:lineRule="auto"/>
        <w:jc w:val="both"/>
        <w:rPr>
          <w:rFonts w:ascii="Arial" w:hAnsi="Arial" w:cs="Arial"/>
          <w:sz w:val="28"/>
          <w:szCs w:val="28"/>
        </w:rPr>
      </w:pPr>
    </w:p>
    <w:p w:rsidR="00E504CF" w:rsidRPr="009B5914" w:rsidRDefault="00E504CF" w:rsidP="00E504CF">
      <w:pPr>
        <w:pStyle w:val="Standard"/>
        <w:numPr>
          <w:ilvl w:val="0"/>
          <w:numId w:val="1"/>
        </w:numPr>
        <w:tabs>
          <w:tab w:val="left" w:pos="-731"/>
        </w:tabs>
        <w:spacing w:after="0" w:line="240" w:lineRule="auto"/>
        <w:jc w:val="both"/>
        <w:rPr>
          <w:rFonts w:ascii="Arial" w:eastAsia="Arial" w:hAnsi="Arial" w:cs="Arial"/>
          <w:b/>
          <w:bCs/>
          <w:sz w:val="28"/>
          <w:szCs w:val="28"/>
        </w:rPr>
      </w:pPr>
      <w:r w:rsidRPr="009B5914">
        <w:rPr>
          <w:rFonts w:ascii="Arial" w:eastAsia="Arial" w:hAnsi="Arial" w:cs="Arial"/>
          <w:b/>
          <w:bCs/>
          <w:sz w:val="28"/>
          <w:szCs w:val="28"/>
        </w:rPr>
        <w:t>Update of the plan for exploitation and dissemination of result (if applicable)</w:t>
      </w:r>
    </w:p>
    <w:p w:rsidR="00E504CF" w:rsidRPr="00C927DC" w:rsidRDefault="00E504CF" w:rsidP="00E504CF">
      <w:pPr>
        <w:pStyle w:val="Standard"/>
        <w:tabs>
          <w:tab w:val="left" w:pos="709"/>
        </w:tabs>
        <w:spacing w:after="0" w:line="240" w:lineRule="auto"/>
        <w:jc w:val="both"/>
        <w:rPr>
          <w:rFonts w:ascii="Arial" w:hAnsi="Arial" w:cs="Arial"/>
          <w:b/>
          <w:sz w:val="20"/>
          <w:szCs w:val="20"/>
        </w:rPr>
      </w:pPr>
    </w:p>
    <w:p w:rsidR="00E504CF" w:rsidRDefault="00E504CF" w:rsidP="00E504CF">
      <w:pPr>
        <w:pStyle w:val="Standard"/>
        <w:tabs>
          <w:tab w:val="left" w:pos="709"/>
        </w:tabs>
        <w:spacing w:after="0" w:line="240" w:lineRule="auto"/>
        <w:jc w:val="both"/>
        <w:rPr>
          <w:rFonts w:ascii="Arial" w:eastAsia="Arial" w:hAnsi="Arial" w:cs="Arial"/>
          <w:i/>
        </w:rPr>
      </w:pPr>
      <w:r w:rsidRPr="00596522">
        <w:rPr>
          <w:rFonts w:ascii="Arial" w:eastAsia="Arial" w:hAnsi="Arial" w:cs="Arial"/>
          <w:i/>
        </w:rPr>
        <w:lastRenderedPageBreak/>
        <w:t>Include in this section whether the plan for exploitation and dissemination of results as described in the DoA needs to be updated and give details.</w:t>
      </w:r>
    </w:p>
    <w:p w:rsidR="00E504CF" w:rsidRPr="00596522" w:rsidRDefault="00E504CF" w:rsidP="00E504CF">
      <w:pPr>
        <w:pStyle w:val="Standard"/>
        <w:tabs>
          <w:tab w:val="left" w:pos="709"/>
        </w:tabs>
        <w:spacing w:after="0" w:line="240" w:lineRule="auto"/>
        <w:jc w:val="both"/>
        <w:rPr>
          <w:rFonts w:ascii="Arial" w:eastAsia="Arial" w:hAnsi="Arial" w:cs="Arial"/>
        </w:rPr>
      </w:pPr>
    </w:p>
    <w:p w:rsidR="00E504CF" w:rsidRPr="009B5914" w:rsidRDefault="00E504CF" w:rsidP="00E504CF">
      <w:pPr>
        <w:tabs>
          <w:tab w:val="left" w:pos="709"/>
        </w:tabs>
        <w:spacing w:after="120"/>
        <w:jc w:val="both"/>
        <w:rPr>
          <w:rFonts w:ascii="Arial" w:hAnsi="Arial"/>
          <w:sz w:val="22"/>
          <w:szCs w:val="22"/>
          <w:lang w:val="en-GB"/>
        </w:rPr>
      </w:pPr>
      <w:r w:rsidRPr="009B5914">
        <w:rPr>
          <w:rFonts w:ascii="Arial" w:hAnsi="Arial"/>
          <w:sz w:val="22"/>
          <w:szCs w:val="22"/>
          <w:lang w:val="en-GB"/>
        </w:rPr>
        <w:t>EUSEA has elaborated D6.1 “Plan for communication, dissemination and exploitation”, which updates the plan for exploitation and dissemination of results described in the DoA as follows:</w:t>
      </w:r>
    </w:p>
    <w:p w:rsidR="00E504CF" w:rsidRPr="009B5914" w:rsidRDefault="00E504CF" w:rsidP="00E504CF">
      <w:pPr>
        <w:widowControl/>
        <w:numPr>
          <w:ilvl w:val="0"/>
          <w:numId w:val="31"/>
        </w:numPr>
        <w:tabs>
          <w:tab w:val="left" w:pos="709"/>
        </w:tabs>
        <w:autoSpaceDN/>
        <w:spacing w:after="120"/>
        <w:jc w:val="both"/>
        <w:textAlignment w:val="auto"/>
        <w:rPr>
          <w:rFonts w:ascii="Arial" w:hAnsi="Arial"/>
          <w:sz w:val="22"/>
          <w:szCs w:val="22"/>
          <w:lang w:val="en-GB"/>
        </w:rPr>
      </w:pPr>
      <w:r w:rsidRPr="009B5914">
        <w:rPr>
          <w:rFonts w:ascii="Arial" w:hAnsi="Arial"/>
          <w:sz w:val="22"/>
          <w:szCs w:val="22"/>
          <w:lang w:val="en-GB"/>
        </w:rPr>
        <w:t xml:space="preserve">Identification of </w:t>
      </w:r>
      <w:r w:rsidR="00EA7468">
        <w:rPr>
          <w:rFonts w:ascii="Arial" w:hAnsi="Arial"/>
          <w:sz w:val="22"/>
          <w:szCs w:val="22"/>
          <w:lang w:val="en-GB"/>
        </w:rPr>
        <w:t>6</w:t>
      </w:r>
      <w:r w:rsidR="00EA7468" w:rsidRPr="009B5914">
        <w:rPr>
          <w:rFonts w:ascii="Arial" w:hAnsi="Arial"/>
          <w:sz w:val="22"/>
          <w:szCs w:val="22"/>
          <w:lang w:val="en-GB"/>
        </w:rPr>
        <w:t xml:space="preserve"> </w:t>
      </w:r>
      <w:r w:rsidRPr="009B5914">
        <w:rPr>
          <w:rFonts w:ascii="Arial" w:hAnsi="Arial"/>
          <w:sz w:val="22"/>
          <w:szCs w:val="22"/>
          <w:lang w:val="en-GB"/>
        </w:rPr>
        <w:t>target groups and the corresponding key messages</w:t>
      </w:r>
      <w:r w:rsidR="00326D24">
        <w:rPr>
          <w:rFonts w:ascii="Arial" w:hAnsi="Arial"/>
          <w:sz w:val="22"/>
          <w:szCs w:val="22"/>
          <w:lang w:val="en-GB"/>
        </w:rPr>
        <w:t>, i.e.</w:t>
      </w:r>
      <w:r w:rsidR="00EA7468">
        <w:rPr>
          <w:rFonts w:ascii="Arial" w:hAnsi="Arial"/>
          <w:sz w:val="22"/>
          <w:szCs w:val="22"/>
          <w:lang w:val="en-GB"/>
        </w:rPr>
        <w:t xml:space="preserve"> t</w:t>
      </w:r>
      <w:r>
        <w:rPr>
          <w:rFonts w:ascii="Arial" w:hAnsi="Arial"/>
          <w:sz w:val="22"/>
          <w:szCs w:val="22"/>
          <w:lang w:val="en-GB"/>
        </w:rPr>
        <w:t xml:space="preserve">eachers, </w:t>
      </w:r>
      <w:r w:rsidR="00EA7468">
        <w:rPr>
          <w:rFonts w:ascii="Arial" w:hAnsi="Arial"/>
          <w:sz w:val="22"/>
          <w:szCs w:val="22"/>
          <w:lang w:val="en-GB"/>
        </w:rPr>
        <w:t>p</w:t>
      </w:r>
      <w:r>
        <w:rPr>
          <w:rFonts w:ascii="Arial" w:hAnsi="Arial"/>
          <w:sz w:val="22"/>
          <w:szCs w:val="22"/>
          <w:lang w:val="en-GB"/>
        </w:rPr>
        <w:t xml:space="preserve">rofessional </w:t>
      </w:r>
      <w:r w:rsidR="00EA7468">
        <w:rPr>
          <w:rFonts w:ascii="Arial" w:hAnsi="Arial"/>
          <w:sz w:val="22"/>
          <w:szCs w:val="22"/>
          <w:lang w:val="en-GB"/>
        </w:rPr>
        <w:t>s</w:t>
      </w:r>
      <w:r>
        <w:rPr>
          <w:rFonts w:ascii="Arial" w:hAnsi="Arial"/>
          <w:sz w:val="22"/>
          <w:szCs w:val="22"/>
          <w:lang w:val="en-GB"/>
        </w:rPr>
        <w:t xml:space="preserve">cience </w:t>
      </w:r>
      <w:r w:rsidR="00EA7468">
        <w:rPr>
          <w:rFonts w:ascii="Arial" w:hAnsi="Arial"/>
          <w:sz w:val="22"/>
          <w:szCs w:val="22"/>
          <w:lang w:val="en-GB"/>
        </w:rPr>
        <w:t>c</w:t>
      </w:r>
      <w:r>
        <w:rPr>
          <w:rFonts w:ascii="Arial" w:hAnsi="Arial"/>
          <w:sz w:val="22"/>
          <w:szCs w:val="22"/>
          <w:lang w:val="en-GB"/>
        </w:rPr>
        <w:t xml:space="preserve">ommunicators in the field of </w:t>
      </w:r>
      <w:r w:rsidR="00EA7468">
        <w:rPr>
          <w:rFonts w:ascii="Arial" w:hAnsi="Arial"/>
          <w:sz w:val="22"/>
          <w:szCs w:val="22"/>
          <w:lang w:val="en-GB"/>
        </w:rPr>
        <w:t>e</w:t>
      </w:r>
      <w:r>
        <w:rPr>
          <w:rFonts w:ascii="Arial" w:hAnsi="Arial"/>
          <w:sz w:val="22"/>
          <w:szCs w:val="22"/>
          <w:lang w:val="en-GB"/>
        </w:rPr>
        <w:t xml:space="preserve">vents and </w:t>
      </w:r>
      <w:r w:rsidR="00EA7468">
        <w:rPr>
          <w:rFonts w:ascii="Arial" w:hAnsi="Arial"/>
          <w:sz w:val="22"/>
          <w:szCs w:val="22"/>
          <w:lang w:val="en-GB"/>
        </w:rPr>
        <w:t>m</w:t>
      </w:r>
      <w:r>
        <w:rPr>
          <w:rFonts w:ascii="Arial" w:hAnsi="Arial"/>
          <w:sz w:val="22"/>
          <w:szCs w:val="22"/>
          <w:lang w:val="en-GB"/>
        </w:rPr>
        <w:t xml:space="preserve">useums, </w:t>
      </w:r>
      <w:r w:rsidR="00EA7468">
        <w:rPr>
          <w:rFonts w:ascii="Arial" w:hAnsi="Arial"/>
          <w:sz w:val="22"/>
          <w:szCs w:val="22"/>
          <w:lang w:val="en-GB"/>
        </w:rPr>
        <w:t>r</w:t>
      </w:r>
      <w:r>
        <w:rPr>
          <w:rFonts w:ascii="Arial" w:hAnsi="Arial"/>
          <w:sz w:val="22"/>
          <w:szCs w:val="22"/>
          <w:lang w:val="en-GB"/>
        </w:rPr>
        <w:t xml:space="preserve">esearchers, </w:t>
      </w:r>
      <w:r w:rsidR="00EA7468">
        <w:rPr>
          <w:rFonts w:ascii="Arial" w:hAnsi="Arial"/>
          <w:sz w:val="22"/>
          <w:szCs w:val="22"/>
          <w:lang w:val="en-GB"/>
        </w:rPr>
        <w:t>s</w:t>
      </w:r>
      <w:r>
        <w:rPr>
          <w:rFonts w:ascii="Arial" w:hAnsi="Arial"/>
          <w:sz w:val="22"/>
          <w:szCs w:val="22"/>
          <w:lang w:val="en-GB"/>
        </w:rPr>
        <w:t>tudents</w:t>
      </w:r>
      <w:r w:rsidR="00EA7468">
        <w:rPr>
          <w:rFonts w:ascii="Arial" w:hAnsi="Arial"/>
          <w:sz w:val="22"/>
          <w:szCs w:val="22"/>
          <w:lang w:val="en-GB"/>
        </w:rPr>
        <w:t xml:space="preserve"> and p</w:t>
      </w:r>
      <w:r>
        <w:rPr>
          <w:rFonts w:ascii="Arial" w:hAnsi="Arial"/>
          <w:sz w:val="22"/>
          <w:szCs w:val="22"/>
          <w:lang w:val="en-GB"/>
        </w:rPr>
        <w:t>erformers</w:t>
      </w:r>
      <w:r w:rsidR="00256081">
        <w:rPr>
          <w:rFonts w:ascii="Arial" w:hAnsi="Arial"/>
          <w:sz w:val="22"/>
          <w:szCs w:val="22"/>
          <w:lang w:val="en-GB"/>
        </w:rPr>
        <w:t>).</w:t>
      </w:r>
    </w:p>
    <w:p w:rsidR="00E504CF" w:rsidRPr="009B5914" w:rsidRDefault="00E504CF" w:rsidP="00E504CF">
      <w:pPr>
        <w:widowControl/>
        <w:numPr>
          <w:ilvl w:val="0"/>
          <w:numId w:val="31"/>
        </w:numPr>
        <w:tabs>
          <w:tab w:val="left" w:pos="709"/>
        </w:tabs>
        <w:autoSpaceDN/>
        <w:spacing w:after="120"/>
        <w:jc w:val="both"/>
        <w:textAlignment w:val="auto"/>
        <w:rPr>
          <w:rFonts w:ascii="Arial" w:hAnsi="Arial"/>
          <w:sz w:val="22"/>
          <w:szCs w:val="22"/>
          <w:lang w:val="en-GB"/>
        </w:rPr>
      </w:pPr>
      <w:r w:rsidRPr="009B5914">
        <w:rPr>
          <w:rFonts w:ascii="Arial" w:hAnsi="Arial"/>
          <w:sz w:val="22"/>
          <w:szCs w:val="22"/>
          <w:lang w:val="en-GB"/>
        </w:rPr>
        <w:t>Identification of partner networks relevant for PERFORM dissemination purposes</w:t>
      </w:r>
      <w:r w:rsidR="00326D24">
        <w:rPr>
          <w:rFonts w:ascii="Arial" w:hAnsi="Arial"/>
          <w:sz w:val="22"/>
          <w:szCs w:val="22"/>
          <w:lang w:val="en-GB"/>
        </w:rPr>
        <w:t>, such as m</w:t>
      </w:r>
      <w:r w:rsidR="001B1FA3">
        <w:rPr>
          <w:rFonts w:ascii="Arial" w:hAnsi="Arial"/>
          <w:sz w:val="22"/>
          <w:szCs w:val="22"/>
          <w:lang w:val="en-GB"/>
        </w:rPr>
        <w:t xml:space="preserve">useums and science events networks at European and international levels, </w:t>
      </w:r>
      <w:r w:rsidR="00326D24">
        <w:rPr>
          <w:rFonts w:ascii="Arial" w:hAnsi="Arial"/>
          <w:sz w:val="22"/>
          <w:szCs w:val="22"/>
          <w:lang w:val="en-GB"/>
        </w:rPr>
        <w:t>and</w:t>
      </w:r>
      <w:r w:rsidR="001B1FA3">
        <w:rPr>
          <w:rFonts w:ascii="Arial" w:hAnsi="Arial"/>
          <w:sz w:val="22"/>
          <w:szCs w:val="22"/>
          <w:lang w:val="en-GB"/>
        </w:rPr>
        <w:t xml:space="preserve"> </w:t>
      </w:r>
      <w:r w:rsidR="00326D24">
        <w:rPr>
          <w:rFonts w:ascii="Arial" w:hAnsi="Arial"/>
          <w:sz w:val="22"/>
          <w:szCs w:val="22"/>
          <w:lang w:val="en-GB"/>
        </w:rPr>
        <w:t>r</w:t>
      </w:r>
      <w:r w:rsidR="001B1FA3">
        <w:rPr>
          <w:rFonts w:ascii="Arial" w:hAnsi="Arial"/>
          <w:sz w:val="22"/>
          <w:szCs w:val="22"/>
          <w:lang w:val="en-GB"/>
        </w:rPr>
        <w:t>esearchers’ network</w:t>
      </w:r>
      <w:r w:rsidR="00326D24">
        <w:rPr>
          <w:rFonts w:ascii="Arial" w:hAnsi="Arial"/>
          <w:sz w:val="22"/>
          <w:szCs w:val="22"/>
          <w:lang w:val="en-GB"/>
        </w:rPr>
        <w:t>s</w:t>
      </w:r>
      <w:r w:rsidR="001B1FA3">
        <w:rPr>
          <w:rFonts w:ascii="Arial" w:hAnsi="Arial"/>
          <w:sz w:val="22"/>
          <w:szCs w:val="22"/>
          <w:lang w:val="en-GB"/>
        </w:rPr>
        <w:t xml:space="preserve"> involved in events such the European Researchers’ Night</w:t>
      </w:r>
      <w:r w:rsidR="00256081">
        <w:rPr>
          <w:rFonts w:ascii="Arial" w:hAnsi="Arial"/>
          <w:sz w:val="22"/>
          <w:szCs w:val="22"/>
          <w:lang w:val="en-GB"/>
        </w:rPr>
        <w:t>.</w:t>
      </w:r>
    </w:p>
    <w:p w:rsidR="00E504CF" w:rsidRPr="001B1FA3" w:rsidRDefault="004C2165" w:rsidP="001B1FA3">
      <w:pPr>
        <w:widowControl/>
        <w:numPr>
          <w:ilvl w:val="0"/>
          <w:numId w:val="31"/>
        </w:numPr>
        <w:tabs>
          <w:tab w:val="left" w:pos="709"/>
        </w:tabs>
        <w:autoSpaceDN/>
        <w:spacing w:after="120"/>
        <w:jc w:val="both"/>
        <w:textAlignment w:val="auto"/>
        <w:rPr>
          <w:rFonts w:ascii="Arial" w:hAnsi="Arial"/>
          <w:sz w:val="22"/>
          <w:szCs w:val="22"/>
          <w:lang w:val="en-GB"/>
        </w:rPr>
      </w:pPr>
      <w:r>
        <w:rPr>
          <w:rFonts w:ascii="Arial" w:hAnsi="Arial"/>
          <w:sz w:val="22"/>
          <w:szCs w:val="22"/>
          <w:lang w:val="en-GB"/>
        </w:rPr>
        <w:t>Detailed description of off-line</w:t>
      </w:r>
      <w:r w:rsidR="00E504CF" w:rsidRPr="009B5914">
        <w:rPr>
          <w:rFonts w:ascii="Arial" w:hAnsi="Arial"/>
          <w:sz w:val="22"/>
          <w:szCs w:val="22"/>
          <w:lang w:val="en-GB"/>
        </w:rPr>
        <w:t xml:space="preserve"> tools</w:t>
      </w:r>
      <w:r w:rsidR="00326D24">
        <w:rPr>
          <w:rFonts w:ascii="Arial" w:hAnsi="Arial"/>
          <w:sz w:val="22"/>
          <w:szCs w:val="22"/>
          <w:lang w:val="en-GB"/>
        </w:rPr>
        <w:t xml:space="preserve">, such as </w:t>
      </w:r>
      <w:r w:rsidR="001B1FA3">
        <w:rPr>
          <w:rFonts w:ascii="Arial" w:hAnsi="Arial"/>
          <w:sz w:val="22"/>
          <w:szCs w:val="22"/>
          <w:lang w:val="en-GB"/>
        </w:rPr>
        <w:t xml:space="preserve">a leaflet, </w:t>
      </w:r>
      <w:r w:rsidR="00326D24">
        <w:rPr>
          <w:rFonts w:ascii="Arial" w:hAnsi="Arial"/>
          <w:sz w:val="22"/>
          <w:szCs w:val="22"/>
          <w:lang w:val="en-GB"/>
        </w:rPr>
        <w:t xml:space="preserve">events’ </w:t>
      </w:r>
      <w:r w:rsidR="001B1FA3">
        <w:rPr>
          <w:rFonts w:ascii="Arial" w:hAnsi="Arial"/>
          <w:sz w:val="22"/>
          <w:szCs w:val="22"/>
          <w:lang w:val="en-GB"/>
        </w:rPr>
        <w:t>press releases, interviews on specialized newspaper</w:t>
      </w:r>
      <w:r w:rsidR="00326D24">
        <w:rPr>
          <w:rFonts w:ascii="Arial" w:hAnsi="Arial"/>
          <w:sz w:val="22"/>
          <w:szCs w:val="22"/>
          <w:lang w:val="en-GB"/>
        </w:rPr>
        <w:t>s</w:t>
      </w:r>
      <w:r w:rsidR="001B1FA3">
        <w:rPr>
          <w:rFonts w:ascii="Arial" w:hAnsi="Arial"/>
          <w:sz w:val="22"/>
          <w:szCs w:val="22"/>
          <w:lang w:val="en-GB"/>
        </w:rPr>
        <w:t xml:space="preserve"> and publications in research reviews </w:t>
      </w:r>
      <w:r w:rsidR="00326D24">
        <w:rPr>
          <w:rFonts w:ascii="Arial" w:hAnsi="Arial"/>
          <w:sz w:val="22"/>
          <w:szCs w:val="22"/>
          <w:lang w:val="en-GB"/>
        </w:rPr>
        <w:t>to be published</w:t>
      </w:r>
      <w:r w:rsidR="001B1FA3">
        <w:rPr>
          <w:rFonts w:ascii="Arial" w:hAnsi="Arial"/>
          <w:sz w:val="22"/>
          <w:szCs w:val="22"/>
          <w:lang w:val="en-GB"/>
        </w:rPr>
        <w:t xml:space="preserve"> during the project.</w:t>
      </w:r>
    </w:p>
    <w:p w:rsidR="00E504CF" w:rsidRPr="001B1FA3" w:rsidRDefault="00E504CF" w:rsidP="001B1FA3">
      <w:pPr>
        <w:widowControl/>
        <w:numPr>
          <w:ilvl w:val="0"/>
          <w:numId w:val="31"/>
        </w:numPr>
        <w:tabs>
          <w:tab w:val="left" w:pos="709"/>
        </w:tabs>
        <w:autoSpaceDN/>
        <w:spacing w:after="120"/>
        <w:jc w:val="both"/>
        <w:textAlignment w:val="auto"/>
        <w:rPr>
          <w:rFonts w:ascii="Arial" w:hAnsi="Arial"/>
          <w:sz w:val="22"/>
          <w:szCs w:val="22"/>
          <w:lang w:val="en-GB"/>
        </w:rPr>
      </w:pPr>
      <w:r w:rsidRPr="009B5914">
        <w:rPr>
          <w:rFonts w:ascii="Arial" w:hAnsi="Arial"/>
          <w:sz w:val="22"/>
          <w:szCs w:val="22"/>
          <w:lang w:val="en-GB"/>
        </w:rPr>
        <w:t xml:space="preserve">Detailed description of </w:t>
      </w:r>
      <w:r w:rsidR="004C2165">
        <w:rPr>
          <w:rFonts w:ascii="Arial" w:hAnsi="Arial"/>
          <w:sz w:val="22"/>
          <w:szCs w:val="22"/>
          <w:lang w:val="en-GB"/>
        </w:rPr>
        <w:t>on-line</w:t>
      </w:r>
      <w:r w:rsidRPr="009B5914">
        <w:rPr>
          <w:rFonts w:ascii="Arial" w:hAnsi="Arial"/>
          <w:sz w:val="22"/>
          <w:szCs w:val="22"/>
          <w:lang w:val="en-GB"/>
        </w:rPr>
        <w:t xml:space="preserve"> tools</w:t>
      </w:r>
      <w:r w:rsidR="00326D24">
        <w:rPr>
          <w:rFonts w:ascii="Arial" w:hAnsi="Arial"/>
          <w:sz w:val="22"/>
          <w:szCs w:val="22"/>
          <w:lang w:val="en-GB"/>
        </w:rPr>
        <w:t>, s</w:t>
      </w:r>
      <w:r w:rsidR="000D30D0">
        <w:rPr>
          <w:rFonts w:ascii="Arial" w:hAnsi="Arial"/>
          <w:sz w:val="22"/>
          <w:szCs w:val="22"/>
          <w:lang w:val="en-GB"/>
        </w:rPr>
        <w:t>uch as</w:t>
      </w:r>
      <w:r w:rsidR="00326D24">
        <w:rPr>
          <w:rFonts w:ascii="Arial" w:hAnsi="Arial"/>
          <w:sz w:val="22"/>
          <w:szCs w:val="22"/>
          <w:lang w:val="en-GB"/>
        </w:rPr>
        <w:t xml:space="preserve"> </w:t>
      </w:r>
      <w:r w:rsidR="001B1FA3">
        <w:rPr>
          <w:rFonts w:ascii="Arial" w:hAnsi="Arial"/>
          <w:sz w:val="22"/>
          <w:szCs w:val="22"/>
          <w:lang w:val="en-GB"/>
        </w:rPr>
        <w:t>the website</w:t>
      </w:r>
      <w:r w:rsidR="00326D24">
        <w:rPr>
          <w:rFonts w:ascii="Arial" w:hAnsi="Arial"/>
          <w:sz w:val="22"/>
          <w:szCs w:val="22"/>
          <w:lang w:val="en-GB"/>
        </w:rPr>
        <w:t xml:space="preserve">, </w:t>
      </w:r>
      <w:r w:rsidR="001B1FA3">
        <w:rPr>
          <w:rFonts w:ascii="Arial" w:hAnsi="Arial"/>
          <w:sz w:val="22"/>
          <w:szCs w:val="22"/>
          <w:lang w:val="en-GB"/>
        </w:rPr>
        <w:t>a Facebook, Twitter and Instagram profile</w:t>
      </w:r>
      <w:r w:rsidR="0086406E">
        <w:rPr>
          <w:rFonts w:ascii="Arial" w:hAnsi="Arial"/>
          <w:sz w:val="22"/>
          <w:szCs w:val="22"/>
          <w:lang w:val="en-GB"/>
        </w:rPr>
        <w:t>,</w:t>
      </w:r>
      <w:r w:rsidR="001B1FA3">
        <w:rPr>
          <w:rFonts w:ascii="Arial" w:hAnsi="Arial"/>
          <w:sz w:val="22"/>
          <w:szCs w:val="22"/>
          <w:lang w:val="en-GB"/>
        </w:rPr>
        <w:t xml:space="preserve"> </w:t>
      </w:r>
      <w:r w:rsidR="00326D24">
        <w:rPr>
          <w:rFonts w:ascii="Arial" w:hAnsi="Arial"/>
          <w:sz w:val="22"/>
          <w:szCs w:val="22"/>
          <w:lang w:val="en-GB"/>
        </w:rPr>
        <w:t xml:space="preserve">and </w:t>
      </w:r>
      <w:r w:rsidR="001B1FA3">
        <w:rPr>
          <w:rFonts w:ascii="Arial" w:hAnsi="Arial"/>
          <w:sz w:val="22"/>
          <w:szCs w:val="22"/>
          <w:lang w:val="en-GB"/>
        </w:rPr>
        <w:t xml:space="preserve">a </w:t>
      </w:r>
      <w:r w:rsidR="0086406E">
        <w:rPr>
          <w:rFonts w:ascii="Arial" w:hAnsi="Arial"/>
          <w:sz w:val="22"/>
          <w:szCs w:val="22"/>
          <w:lang w:val="en-GB"/>
        </w:rPr>
        <w:t>YouT</w:t>
      </w:r>
      <w:r w:rsidR="001B1FA3">
        <w:rPr>
          <w:rFonts w:ascii="Arial" w:hAnsi="Arial"/>
          <w:sz w:val="22"/>
          <w:szCs w:val="22"/>
          <w:lang w:val="en-GB"/>
        </w:rPr>
        <w:t>ube channel.</w:t>
      </w:r>
    </w:p>
    <w:p w:rsidR="00E504CF" w:rsidRPr="00CF5E36" w:rsidRDefault="000D30D0" w:rsidP="00CF5E36">
      <w:pPr>
        <w:widowControl/>
        <w:numPr>
          <w:ilvl w:val="0"/>
          <w:numId w:val="31"/>
        </w:numPr>
        <w:tabs>
          <w:tab w:val="left" w:pos="709"/>
        </w:tabs>
        <w:autoSpaceDN/>
        <w:spacing w:after="120"/>
        <w:jc w:val="both"/>
        <w:textAlignment w:val="auto"/>
        <w:rPr>
          <w:rFonts w:ascii="Arial" w:hAnsi="Arial"/>
          <w:sz w:val="22"/>
          <w:szCs w:val="22"/>
          <w:lang w:val="en-GB"/>
        </w:rPr>
      </w:pPr>
      <w:r w:rsidRPr="009B5914">
        <w:rPr>
          <w:rFonts w:ascii="Arial" w:hAnsi="Arial"/>
          <w:sz w:val="22"/>
          <w:szCs w:val="22"/>
          <w:lang w:val="en-GB"/>
        </w:rPr>
        <w:t>Organisation of management tasks among consortium members to effectively implement the communication plan</w:t>
      </w:r>
      <w:r w:rsidR="00CF5E36">
        <w:rPr>
          <w:rFonts w:ascii="Arial" w:hAnsi="Arial"/>
          <w:sz w:val="22"/>
          <w:szCs w:val="22"/>
          <w:lang w:val="en-GB"/>
        </w:rPr>
        <w:t xml:space="preserve">: </w:t>
      </w:r>
      <w:r w:rsidR="00856E44" w:rsidRPr="00CF5E36">
        <w:rPr>
          <w:rFonts w:ascii="Arial" w:hAnsi="Arial"/>
          <w:sz w:val="22"/>
          <w:szCs w:val="22"/>
          <w:lang w:val="en-GB"/>
        </w:rPr>
        <w:t xml:space="preserve">The strategy developed to disseminate the progress and outcomes of the project was designed in order to give all project partners the possibility to publish news and information relevant to the project in the social media. One person per project partner was </w:t>
      </w:r>
      <w:r w:rsidR="00360FB6" w:rsidRPr="00CF5E36">
        <w:rPr>
          <w:rFonts w:ascii="Arial" w:hAnsi="Arial"/>
          <w:sz w:val="22"/>
          <w:szCs w:val="22"/>
          <w:lang w:val="en-GB"/>
        </w:rPr>
        <w:t>nominated administrator of the Facebook page and Twitter and In</w:t>
      </w:r>
      <w:r w:rsidR="00856E44" w:rsidRPr="00CF5E36">
        <w:rPr>
          <w:rFonts w:ascii="Arial" w:hAnsi="Arial"/>
          <w:sz w:val="22"/>
          <w:szCs w:val="22"/>
          <w:lang w:val="en-GB"/>
        </w:rPr>
        <w:t>stagram accounts</w:t>
      </w:r>
      <w:r w:rsidR="00360FB6" w:rsidRPr="00CF5E36">
        <w:rPr>
          <w:rFonts w:ascii="Arial" w:hAnsi="Arial"/>
          <w:sz w:val="22"/>
          <w:szCs w:val="22"/>
          <w:lang w:val="en-GB"/>
        </w:rPr>
        <w:t>. This strategy aims at</w:t>
      </w:r>
      <w:r w:rsidR="00856E44" w:rsidRPr="00CF5E36">
        <w:rPr>
          <w:rFonts w:ascii="Arial" w:hAnsi="Arial"/>
          <w:sz w:val="22"/>
          <w:szCs w:val="22"/>
          <w:lang w:val="en-GB"/>
        </w:rPr>
        <w:t xml:space="preserve"> describing lively and in real time the project actions w</w:t>
      </w:r>
      <w:r w:rsidR="00360FB6" w:rsidRPr="00CF5E36">
        <w:rPr>
          <w:rFonts w:ascii="Arial" w:hAnsi="Arial"/>
          <w:sz w:val="22"/>
          <w:szCs w:val="22"/>
          <w:lang w:val="en-GB"/>
        </w:rPr>
        <w:t>h</w:t>
      </w:r>
      <w:r w:rsidR="00856E44" w:rsidRPr="00CF5E36">
        <w:rPr>
          <w:rFonts w:ascii="Arial" w:hAnsi="Arial"/>
          <w:sz w:val="22"/>
          <w:szCs w:val="22"/>
          <w:lang w:val="en-GB"/>
        </w:rPr>
        <w:t>ere different p</w:t>
      </w:r>
      <w:r w:rsidR="00360FB6" w:rsidRPr="00CF5E36">
        <w:rPr>
          <w:rFonts w:ascii="Arial" w:hAnsi="Arial"/>
          <w:sz w:val="22"/>
          <w:szCs w:val="22"/>
          <w:lang w:val="en-GB"/>
        </w:rPr>
        <w:t xml:space="preserve">artners are involved. </w:t>
      </w:r>
      <w:r w:rsidR="006C4191" w:rsidRPr="00CF5E36">
        <w:rPr>
          <w:rFonts w:ascii="Arial" w:hAnsi="Arial"/>
          <w:sz w:val="22"/>
          <w:szCs w:val="22"/>
          <w:lang w:val="en-GB"/>
        </w:rPr>
        <w:t xml:space="preserve">EUSEA </w:t>
      </w:r>
      <w:r w:rsidR="00856E44" w:rsidRPr="00CF5E36">
        <w:rPr>
          <w:rFonts w:ascii="Arial" w:hAnsi="Arial"/>
          <w:sz w:val="22"/>
          <w:szCs w:val="22"/>
          <w:lang w:val="en-GB"/>
        </w:rPr>
        <w:t xml:space="preserve">coordinates these actions </w:t>
      </w:r>
      <w:r w:rsidR="00360FB6" w:rsidRPr="00CF5E36">
        <w:rPr>
          <w:rFonts w:ascii="Arial" w:hAnsi="Arial"/>
          <w:sz w:val="22"/>
          <w:szCs w:val="22"/>
          <w:lang w:val="en-GB"/>
        </w:rPr>
        <w:t xml:space="preserve">and </w:t>
      </w:r>
      <w:r w:rsidR="00856E44" w:rsidRPr="00CF5E36">
        <w:rPr>
          <w:rFonts w:ascii="Arial" w:hAnsi="Arial"/>
          <w:sz w:val="22"/>
          <w:szCs w:val="22"/>
          <w:lang w:val="en-GB"/>
        </w:rPr>
        <w:t>has the role of inviting and remind</w:t>
      </w:r>
      <w:r w:rsidR="00360FB6" w:rsidRPr="00CF5E36">
        <w:rPr>
          <w:rFonts w:ascii="Arial" w:hAnsi="Arial"/>
          <w:sz w:val="22"/>
          <w:szCs w:val="22"/>
          <w:lang w:val="en-GB"/>
        </w:rPr>
        <w:t>ing</w:t>
      </w:r>
      <w:r w:rsidR="00856E44" w:rsidRPr="00CF5E36">
        <w:rPr>
          <w:rFonts w:ascii="Arial" w:hAnsi="Arial"/>
          <w:sz w:val="22"/>
          <w:szCs w:val="22"/>
          <w:lang w:val="en-GB"/>
        </w:rPr>
        <w:t xml:space="preserve"> the different partners to contribute</w:t>
      </w:r>
      <w:r w:rsidR="00360FB6" w:rsidRPr="00CF5E36">
        <w:rPr>
          <w:rFonts w:ascii="Arial" w:hAnsi="Arial"/>
          <w:sz w:val="22"/>
          <w:szCs w:val="22"/>
          <w:lang w:val="en-GB"/>
        </w:rPr>
        <w:t xml:space="preserve"> throu</w:t>
      </w:r>
      <w:r w:rsidR="00856E44" w:rsidRPr="00CF5E36">
        <w:rPr>
          <w:rFonts w:ascii="Arial" w:hAnsi="Arial"/>
          <w:sz w:val="22"/>
          <w:szCs w:val="22"/>
          <w:lang w:val="en-GB"/>
        </w:rPr>
        <w:t xml:space="preserve">gh the different channels on a periodic base. Moreover the </w:t>
      </w:r>
      <w:r w:rsidR="006C4191" w:rsidRPr="00CF5E36">
        <w:rPr>
          <w:rFonts w:ascii="Arial" w:hAnsi="Arial"/>
          <w:sz w:val="22"/>
          <w:szCs w:val="22"/>
          <w:lang w:val="en-GB"/>
        </w:rPr>
        <w:t xml:space="preserve">EUSEA </w:t>
      </w:r>
      <w:r w:rsidR="00360FB6" w:rsidRPr="00CF5E36">
        <w:rPr>
          <w:rFonts w:ascii="Arial" w:hAnsi="Arial"/>
          <w:sz w:val="22"/>
          <w:szCs w:val="22"/>
          <w:lang w:val="en-GB"/>
        </w:rPr>
        <w:t>team involved in the PERFORM</w:t>
      </w:r>
      <w:r w:rsidR="00856E44" w:rsidRPr="00CF5E36">
        <w:rPr>
          <w:rFonts w:ascii="Arial" w:hAnsi="Arial"/>
          <w:sz w:val="22"/>
          <w:szCs w:val="22"/>
          <w:lang w:val="en-GB"/>
        </w:rPr>
        <w:t xml:space="preserve"> communication management will collect information, news and material to update the website on a monthly base.</w:t>
      </w:r>
    </w:p>
    <w:p w:rsidR="00E504CF" w:rsidRPr="00C927DC" w:rsidRDefault="00E504CF" w:rsidP="00CF5E36">
      <w:pPr>
        <w:pStyle w:val="Standard"/>
        <w:tabs>
          <w:tab w:val="left" w:pos="709"/>
        </w:tabs>
        <w:spacing w:after="120" w:line="240" w:lineRule="auto"/>
        <w:jc w:val="both"/>
      </w:pPr>
    </w:p>
    <w:p w:rsidR="00E504CF" w:rsidRPr="00C927DC" w:rsidRDefault="00E504CF" w:rsidP="00E504CF">
      <w:pPr>
        <w:pStyle w:val="Standard"/>
        <w:tabs>
          <w:tab w:val="left" w:pos="1429"/>
        </w:tabs>
        <w:spacing w:after="0" w:line="240" w:lineRule="auto"/>
        <w:ind w:left="720"/>
        <w:jc w:val="both"/>
        <w:rPr>
          <w:rFonts w:ascii="Arial" w:hAnsi="Arial" w:cs="Arial"/>
          <w:sz w:val="20"/>
          <w:szCs w:val="20"/>
        </w:rPr>
      </w:pPr>
    </w:p>
    <w:p w:rsidR="00E504CF" w:rsidRPr="009B5914" w:rsidRDefault="00E504CF" w:rsidP="00E504CF">
      <w:pPr>
        <w:pStyle w:val="Standard"/>
        <w:numPr>
          <w:ilvl w:val="0"/>
          <w:numId w:val="1"/>
        </w:numPr>
        <w:tabs>
          <w:tab w:val="left" w:pos="-731"/>
        </w:tabs>
        <w:spacing w:after="0" w:line="240" w:lineRule="auto"/>
        <w:jc w:val="both"/>
        <w:rPr>
          <w:rFonts w:ascii="Arial" w:eastAsia="Arial" w:hAnsi="Arial" w:cs="Arial"/>
          <w:b/>
          <w:bCs/>
          <w:sz w:val="28"/>
          <w:szCs w:val="28"/>
        </w:rPr>
      </w:pPr>
      <w:r w:rsidRPr="009B5914">
        <w:rPr>
          <w:rFonts w:ascii="Arial" w:eastAsia="Arial" w:hAnsi="Arial" w:cs="Arial"/>
          <w:b/>
          <w:bCs/>
          <w:sz w:val="28"/>
          <w:szCs w:val="28"/>
        </w:rPr>
        <w:t>Update of the data management plan (if applicable)</w:t>
      </w:r>
    </w:p>
    <w:p w:rsidR="00E504CF" w:rsidRPr="00C927DC" w:rsidRDefault="00E504CF" w:rsidP="00E504CF">
      <w:pPr>
        <w:pStyle w:val="Standard"/>
        <w:tabs>
          <w:tab w:val="left" w:pos="709"/>
        </w:tabs>
        <w:spacing w:after="0" w:line="240" w:lineRule="auto"/>
        <w:jc w:val="both"/>
        <w:rPr>
          <w:rFonts w:ascii="Arial" w:hAnsi="Arial" w:cs="Arial"/>
          <w:b/>
          <w:sz w:val="20"/>
          <w:szCs w:val="20"/>
        </w:rPr>
      </w:pPr>
    </w:p>
    <w:p w:rsidR="00E504CF" w:rsidRPr="00237255" w:rsidRDefault="00E504CF" w:rsidP="00E504CF">
      <w:pPr>
        <w:pStyle w:val="Standard"/>
        <w:tabs>
          <w:tab w:val="left" w:pos="709"/>
        </w:tabs>
        <w:spacing w:after="0" w:line="240" w:lineRule="auto"/>
        <w:jc w:val="both"/>
        <w:rPr>
          <w:rFonts w:ascii="Arial" w:eastAsia="Arial" w:hAnsi="Arial" w:cs="Arial"/>
          <w:i/>
        </w:rPr>
      </w:pPr>
      <w:r w:rsidRPr="00237255">
        <w:rPr>
          <w:rFonts w:ascii="Arial" w:eastAsia="Arial" w:hAnsi="Arial" w:cs="Arial"/>
          <w:i/>
        </w:rPr>
        <w:t>Include in this section whether the data management plan as described in the DoA needs to be updated and give details.</w:t>
      </w:r>
    </w:p>
    <w:p w:rsidR="00E504CF" w:rsidRPr="00C927DC" w:rsidRDefault="00E504CF" w:rsidP="00E504CF">
      <w:pPr>
        <w:pStyle w:val="Standard"/>
        <w:tabs>
          <w:tab w:val="left" w:pos="709"/>
        </w:tabs>
        <w:spacing w:after="120" w:line="240" w:lineRule="auto"/>
        <w:jc w:val="both"/>
        <w:rPr>
          <w:rFonts w:ascii="Arial" w:eastAsia="Arial" w:hAnsi="Arial" w:cs="Arial"/>
          <w:sz w:val="20"/>
          <w:szCs w:val="20"/>
        </w:rPr>
      </w:pPr>
    </w:p>
    <w:p w:rsidR="00E504CF" w:rsidRDefault="00E504CF" w:rsidP="00E504CF">
      <w:pPr>
        <w:pStyle w:val="Standard"/>
        <w:tabs>
          <w:tab w:val="left" w:pos="709"/>
        </w:tabs>
        <w:spacing w:after="120" w:line="240" w:lineRule="auto"/>
        <w:jc w:val="both"/>
        <w:rPr>
          <w:rFonts w:ascii="Arial" w:hAnsi="Arial" w:cs="Arial"/>
        </w:rPr>
      </w:pPr>
      <w:r w:rsidRPr="009B5914">
        <w:rPr>
          <w:rFonts w:ascii="Arial" w:eastAsia="Arial" w:hAnsi="Arial" w:cs="Arial"/>
        </w:rPr>
        <w:t>UOC</w:t>
      </w:r>
      <w:r w:rsidRPr="009B5914">
        <w:rPr>
          <w:rFonts w:ascii="Arial" w:hAnsi="Arial" w:cs="Arial"/>
        </w:rPr>
        <w:t xml:space="preserve"> has elaborated D1.4 “Data Management Plan“</w:t>
      </w:r>
      <w:r>
        <w:rPr>
          <w:rFonts w:ascii="Arial" w:hAnsi="Arial" w:cs="Arial"/>
        </w:rPr>
        <w:t xml:space="preserve"> (submitted by April 2016)</w:t>
      </w:r>
      <w:r w:rsidRPr="009B5914">
        <w:rPr>
          <w:rFonts w:ascii="Arial" w:hAnsi="Arial" w:cs="Arial"/>
        </w:rPr>
        <w:t>, which includes a</w:t>
      </w:r>
      <w:r w:rsidR="000D30D0">
        <w:rPr>
          <w:rFonts w:ascii="Arial" w:hAnsi="Arial" w:cs="Arial"/>
        </w:rPr>
        <w:t xml:space="preserve"> </w:t>
      </w:r>
      <w:r w:rsidRPr="009B5914">
        <w:rPr>
          <w:rFonts w:ascii="Arial" w:hAnsi="Arial" w:cs="Arial"/>
        </w:rPr>
        <w:t xml:space="preserve">first </w:t>
      </w:r>
      <w:r>
        <w:rPr>
          <w:rFonts w:ascii="Arial" w:hAnsi="Arial" w:cs="Arial"/>
        </w:rPr>
        <w:t>version of the PERFORM project d</w:t>
      </w:r>
      <w:r w:rsidRPr="009B5914">
        <w:rPr>
          <w:rFonts w:ascii="Arial" w:hAnsi="Arial" w:cs="Arial"/>
        </w:rPr>
        <w:t xml:space="preserve">ata </w:t>
      </w:r>
      <w:r>
        <w:rPr>
          <w:rFonts w:ascii="Arial" w:hAnsi="Arial" w:cs="Arial"/>
        </w:rPr>
        <w:t>management p</w:t>
      </w:r>
      <w:r w:rsidRPr="009B5914">
        <w:rPr>
          <w:rFonts w:ascii="Arial" w:hAnsi="Arial" w:cs="Arial"/>
        </w:rPr>
        <w:t xml:space="preserve">lan (DMP), which includes the description of the management life cycle for all research data generated by the project. </w:t>
      </w:r>
    </w:p>
    <w:p w:rsidR="00E504CF" w:rsidRDefault="00E504CF" w:rsidP="00E504CF">
      <w:pPr>
        <w:pStyle w:val="Standard"/>
        <w:tabs>
          <w:tab w:val="left" w:pos="709"/>
        </w:tabs>
        <w:spacing w:after="120" w:line="240" w:lineRule="auto"/>
        <w:jc w:val="both"/>
        <w:rPr>
          <w:rFonts w:ascii="Arial" w:hAnsi="Arial" w:cs="Arial"/>
        </w:rPr>
      </w:pPr>
      <w:r w:rsidRPr="009B5914">
        <w:rPr>
          <w:rFonts w:ascii="Arial" w:hAnsi="Arial" w:cs="Arial"/>
        </w:rPr>
        <w:t xml:space="preserve">This </w:t>
      </w:r>
      <w:r>
        <w:rPr>
          <w:rFonts w:ascii="Arial" w:hAnsi="Arial" w:cs="Arial"/>
        </w:rPr>
        <w:t>data manage</w:t>
      </w:r>
      <w:r w:rsidR="00D02396">
        <w:rPr>
          <w:rFonts w:ascii="Arial" w:hAnsi="Arial" w:cs="Arial"/>
        </w:rPr>
        <w:t>ment</w:t>
      </w:r>
      <w:r>
        <w:rPr>
          <w:rFonts w:ascii="Arial" w:hAnsi="Arial" w:cs="Arial"/>
        </w:rPr>
        <w:t xml:space="preserve"> plan</w:t>
      </w:r>
      <w:r w:rsidRPr="009B5914">
        <w:rPr>
          <w:rFonts w:ascii="Arial" w:hAnsi="Arial" w:cs="Arial"/>
        </w:rPr>
        <w:t xml:space="preserve"> provides an overview of how the research data will be organized, and how it will be handled during the duration of the PERFORM project and after the project is completed. More specifically, it describes what data will be collected and processed (following </w:t>
      </w:r>
      <w:r w:rsidR="004C2165">
        <w:rPr>
          <w:rFonts w:ascii="Arial" w:hAnsi="Arial" w:cs="Arial"/>
        </w:rPr>
        <w:t>specific</w:t>
      </w:r>
      <w:r w:rsidRPr="009B5914">
        <w:rPr>
          <w:rFonts w:ascii="Arial" w:hAnsi="Arial" w:cs="Arial"/>
        </w:rPr>
        <w:t xml:space="preserve"> methodology), whether and how these data will be shared and/or made open, and how they will be curated and preserved according to the corresponding ethical requirements. The </w:t>
      </w:r>
      <w:r>
        <w:rPr>
          <w:rFonts w:ascii="Arial" w:hAnsi="Arial" w:cs="Arial"/>
        </w:rPr>
        <w:t>data management plan</w:t>
      </w:r>
      <w:r w:rsidRPr="009B5914">
        <w:rPr>
          <w:rFonts w:ascii="Arial" w:hAnsi="Arial" w:cs="Arial"/>
        </w:rPr>
        <w:t xml:space="preserve"> is a living document since internal or external factors may cause changes in data management during the development of the project. Thus the </w:t>
      </w:r>
      <w:r>
        <w:rPr>
          <w:rFonts w:ascii="Arial" w:hAnsi="Arial" w:cs="Arial"/>
        </w:rPr>
        <w:t>data management plan</w:t>
      </w:r>
      <w:r w:rsidRPr="009B5914">
        <w:rPr>
          <w:rFonts w:ascii="Arial" w:hAnsi="Arial" w:cs="Arial"/>
        </w:rPr>
        <w:t xml:space="preserve"> is expected to evolve with the project and will be updated accordingly, if needed.</w:t>
      </w:r>
    </w:p>
    <w:p w:rsidR="00E504CF" w:rsidRPr="009B5914" w:rsidRDefault="00E504CF" w:rsidP="00E504CF">
      <w:pPr>
        <w:pStyle w:val="Standard"/>
        <w:tabs>
          <w:tab w:val="left" w:pos="709"/>
        </w:tabs>
        <w:spacing w:after="120" w:line="240" w:lineRule="auto"/>
        <w:jc w:val="both"/>
        <w:rPr>
          <w:rFonts w:ascii="Arial" w:eastAsia="Arial" w:hAnsi="Arial" w:cs="Arial"/>
        </w:rPr>
      </w:pPr>
    </w:p>
    <w:p w:rsidR="00E504CF" w:rsidRPr="00C927DC" w:rsidRDefault="00E504CF" w:rsidP="00E504CF">
      <w:pPr>
        <w:pStyle w:val="Standard"/>
        <w:tabs>
          <w:tab w:val="left" w:pos="709"/>
        </w:tabs>
        <w:spacing w:after="0" w:line="240" w:lineRule="auto"/>
        <w:jc w:val="both"/>
        <w:rPr>
          <w:rFonts w:ascii="Arial" w:hAnsi="Arial" w:cs="Arial"/>
          <w:sz w:val="20"/>
          <w:szCs w:val="20"/>
        </w:rPr>
      </w:pPr>
    </w:p>
    <w:p w:rsidR="00E504CF" w:rsidRPr="00867D20" w:rsidRDefault="00E504CF" w:rsidP="00E504CF">
      <w:pPr>
        <w:pStyle w:val="Standard"/>
        <w:numPr>
          <w:ilvl w:val="0"/>
          <w:numId w:val="1"/>
        </w:numPr>
        <w:tabs>
          <w:tab w:val="left" w:pos="-731"/>
        </w:tabs>
        <w:spacing w:after="0" w:line="240" w:lineRule="auto"/>
        <w:jc w:val="both"/>
        <w:rPr>
          <w:rFonts w:ascii="Arial" w:eastAsia="Arial" w:hAnsi="Arial" w:cs="Arial"/>
          <w:b/>
          <w:bCs/>
          <w:sz w:val="28"/>
          <w:szCs w:val="24"/>
        </w:rPr>
      </w:pPr>
      <w:r w:rsidRPr="00867D20">
        <w:rPr>
          <w:rFonts w:ascii="Arial" w:eastAsia="Arial" w:hAnsi="Arial" w:cs="Arial"/>
          <w:b/>
          <w:bCs/>
          <w:sz w:val="28"/>
          <w:szCs w:val="24"/>
        </w:rPr>
        <w:t>Follow-up of recommendations and comments from previous review(s) (if applicable)</w:t>
      </w:r>
    </w:p>
    <w:p w:rsidR="00E504CF" w:rsidRPr="00A00D44" w:rsidRDefault="00E504CF" w:rsidP="00E504CF">
      <w:pPr>
        <w:pStyle w:val="Standard"/>
        <w:tabs>
          <w:tab w:val="left" w:pos="709"/>
        </w:tabs>
        <w:spacing w:after="0" w:line="240" w:lineRule="auto"/>
        <w:jc w:val="both"/>
        <w:rPr>
          <w:rFonts w:ascii="Arial" w:eastAsia="Arial" w:hAnsi="Arial" w:cs="Arial"/>
          <w:i/>
          <w:szCs w:val="20"/>
        </w:rPr>
      </w:pPr>
    </w:p>
    <w:p w:rsidR="00E504CF" w:rsidRPr="00A00D44" w:rsidRDefault="00E504CF" w:rsidP="00E504CF">
      <w:pPr>
        <w:pStyle w:val="Standard"/>
        <w:tabs>
          <w:tab w:val="left" w:pos="709"/>
        </w:tabs>
        <w:spacing w:after="0" w:line="240" w:lineRule="auto"/>
        <w:jc w:val="both"/>
        <w:rPr>
          <w:rFonts w:ascii="Arial" w:eastAsia="Arial" w:hAnsi="Arial" w:cs="Arial"/>
          <w:i/>
          <w:szCs w:val="20"/>
        </w:rPr>
      </w:pPr>
      <w:r w:rsidRPr="00A00D44">
        <w:rPr>
          <w:rFonts w:ascii="Arial" w:eastAsia="Arial" w:hAnsi="Arial" w:cs="Arial"/>
          <w:i/>
          <w:szCs w:val="20"/>
        </w:rPr>
        <w:t>Include in this section the list of recommendations and comments from previous reviews and give information on how they have been followed up.</w:t>
      </w:r>
    </w:p>
    <w:p w:rsidR="00E504CF" w:rsidRDefault="00E504CF" w:rsidP="00E504CF">
      <w:pPr>
        <w:pStyle w:val="Standard"/>
        <w:tabs>
          <w:tab w:val="left" w:pos="709"/>
        </w:tabs>
        <w:spacing w:after="0" w:line="240" w:lineRule="auto"/>
        <w:jc w:val="both"/>
        <w:rPr>
          <w:rFonts w:ascii="Arial" w:eastAsia="Arial" w:hAnsi="Arial" w:cs="Arial"/>
          <w:szCs w:val="20"/>
        </w:rPr>
      </w:pPr>
    </w:p>
    <w:p w:rsidR="00E504CF" w:rsidRDefault="00E504CF" w:rsidP="00E504CF">
      <w:pPr>
        <w:pStyle w:val="Standard"/>
        <w:tabs>
          <w:tab w:val="left" w:pos="709"/>
        </w:tabs>
        <w:spacing w:after="0" w:line="240" w:lineRule="auto"/>
        <w:jc w:val="both"/>
        <w:rPr>
          <w:rFonts w:ascii="Arial" w:eastAsia="Arial" w:hAnsi="Arial" w:cs="Arial"/>
          <w:szCs w:val="20"/>
        </w:rPr>
      </w:pPr>
      <w:r>
        <w:rPr>
          <w:rFonts w:ascii="Arial" w:eastAsia="Arial" w:hAnsi="Arial" w:cs="Arial"/>
          <w:szCs w:val="20"/>
        </w:rPr>
        <w:t>Not applicable</w:t>
      </w:r>
    </w:p>
    <w:p w:rsidR="00E504CF" w:rsidRPr="00867D20" w:rsidRDefault="00E504CF" w:rsidP="00E504CF">
      <w:pPr>
        <w:pStyle w:val="Standard"/>
        <w:tabs>
          <w:tab w:val="left" w:pos="709"/>
        </w:tabs>
        <w:spacing w:after="0" w:line="240" w:lineRule="auto"/>
        <w:jc w:val="both"/>
      </w:pPr>
    </w:p>
    <w:p w:rsidR="00E504CF" w:rsidRPr="00C927DC" w:rsidRDefault="00E504CF" w:rsidP="00E504CF">
      <w:pPr>
        <w:pStyle w:val="Standard"/>
        <w:tabs>
          <w:tab w:val="left" w:pos="709"/>
        </w:tabs>
        <w:spacing w:after="0" w:line="240" w:lineRule="auto"/>
        <w:jc w:val="both"/>
        <w:rPr>
          <w:rFonts w:ascii="Arial" w:hAnsi="Arial" w:cs="Arial"/>
          <w:sz w:val="20"/>
          <w:szCs w:val="20"/>
        </w:rPr>
      </w:pPr>
    </w:p>
    <w:p w:rsidR="00E504CF" w:rsidRPr="00867D20" w:rsidRDefault="00E504CF" w:rsidP="00E504CF">
      <w:pPr>
        <w:pStyle w:val="Standard"/>
        <w:numPr>
          <w:ilvl w:val="0"/>
          <w:numId w:val="1"/>
        </w:numPr>
        <w:tabs>
          <w:tab w:val="left" w:pos="-731"/>
        </w:tabs>
        <w:spacing w:after="0" w:line="240" w:lineRule="auto"/>
        <w:jc w:val="both"/>
        <w:rPr>
          <w:rFonts w:ascii="Arial" w:eastAsia="Arial" w:hAnsi="Arial" w:cs="Arial"/>
          <w:b/>
          <w:bCs/>
          <w:sz w:val="28"/>
          <w:szCs w:val="28"/>
        </w:rPr>
      </w:pPr>
      <w:r w:rsidRPr="00867D20">
        <w:rPr>
          <w:rFonts w:ascii="Arial" w:eastAsia="Arial" w:hAnsi="Arial" w:cs="Arial"/>
          <w:b/>
          <w:bCs/>
          <w:sz w:val="28"/>
          <w:szCs w:val="28"/>
        </w:rPr>
        <w:t>Deviations from Annex 1 (if applicable)</w:t>
      </w:r>
    </w:p>
    <w:p w:rsidR="00E504CF" w:rsidRPr="00C927DC" w:rsidRDefault="00E504CF" w:rsidP="00E504CF">
      <w:pPr>
        <w:pStyle w:val="Standard"/>
        <w:tabs>
          <w:tab w:val="left" w:pos="709"/>
        </w:tabs>
        <w:spacing w:after="0" w:line="240" w:lineRule="auto"/>
        <w:jc w:val="both"/>
        <w:rPr>
          <w:rFonts w:ascii="Arial" w:hAnsi="Arial" w:cs="Arial"/>
          <w:b/>
          <w:sz w:val="20"/>
          <w:szCs w:val="20"/>
        </w:rPr>
      </w:pPr>
    </w:p>
    <w:p w:rsidR="00E504CF" w:rsidRPr="00867D20" w:rsidRDefault="00E504CF" w:rsidP="00E504CF">
      <w:pPr>
        <w:pStyle w:val="Standard"/>
        <w:tabs>
          <w:tab w:val="left" w:pos="709"/>
        </w:tabs>
        <w:spacing w:after="0" w:line="240" w:lineRule="auto"/>
        <w:jc w:val="both"/>
        <w:rPr>
          <w:i/>
          <w:sz w:val="24"/>
        </w:rPr>
      </w:pPr>
      <w:r w:rsidRPr="00867D20">
        <w:rPr>
          <w:rFonts w:ascii="Arial" w:eastAsia="Arial" w:hAnsi="Arial" w:cs="Arial"/>
          <w:i/>
          <w:szCs w:val="20"/>
        </w:rPr>
        <w:t>Explain the reasons for deviations from the DoA, the consequences and the proposed corrective actions.</w:t>
      </w:r>
    </w:p>
    <w:p w:rsidR="00E504CF" w:rsidRPr="00867D20" w:rsidRDefault="00E504CF" w:rsidP="00E504CF">
      <w:pPr>
        <w:pStyle w:val="Standard"/>
        <w:tabs>
          <w:tab w:val="left" w:pos="709"/>
        </w:tabs>
        <w:spacing w:after="0" w:line="240" w:lineRule="auto"/>
        <w:jc w:val="both"/>
        <w:rPr>
          <w:rFonts w:ascii="Arial" w:hAnsi="Arial" w:cs="Arial"/>
          <w:szCs w:val="20"/>
        </w:rPr>
      </w:pPr>
    </w:p>
    <w:p w:rsidR="00E504CF" w:rsidRPr="00867D20" w:rsidRDefault="00E504CF" w:rsidP="00E504CF">
      <w:pPr>
        <w:pStyle w:val="Standard"/>
        <w:tabs>
          <w:tab w:val="left" w:pos="709"/>
        </w:tabs>
        <w:spacing w:after="0" w:line="240" w:lineRule="auto"/>
        <w:jc w:val="both"/>
        <w:rPr>
          <w:rFonts w:ascii="Arial" w:hAnsi="Arial" w:cs="Arial"/>
          <w:b/>
          <w:szCs w:val="20"/>
        </w:rPr>
      </w:pPr>
    </w:p>
    <w:p w:rsidR="00E504CF" w:rsidRPr="00867D20" w:rsidRDefault="00E504CF" w:rsidP="00E504CF">
      <w:pPr>
        <w:pStyle w:val="Standard"/>
        <w:tabs>
          <w:tab w:val="left" w:pos="709"/>
        </w:tabs>
        <w:spacing w:after="0" w:line="240" w:lineRule="auto"/>
        <w:ind w:left="708"/>
        <w:jc w:val="both"/>
        <w:rPr>
          <w:rFonts w:ascii="Arial" w:eastAsia="Arial" w:hAnsi="Arial" w:cs="Arial"/>
          <w:b/>
          <w:bCs/>
          <w:sz w:val="24"/>
          <w:szCs w:val="20"/>
        </w:rPr>
      </w:pPr>
      <w:r w:rsidRPr="00867D20">
        <w:rPr>
          <w:rFonts w:ascii="Arial" w:eastAsia="Arial" w:hAnsi="Arial" w:cs="Arial"/>
          <w:b/>
          <w:bCs/>
          <w:sz w:val="24"/>
          <w:szCs w:val="20"/>
        </w:rPr>
        <w:t>5.1 Tasks</w:t>
      </w:r>
    </w:p>
    <w:p w:rsidR="00E504CF" w:rsidRPr="00867D20" w:rsidRDefault="00E504CF" w:rsidP="00E504CF">
      <w:pPr>
        <w:pStyle w:val="Standard"/>
        <w:tabs>
          <w:tab w:val="left" w:pos="1418"/>
        </w:tabs>
        <w:spacing w:after="0" w:line="240" w:lineRule="auto"/>
        <w:jc w:val="both"/>
        <w:rPr>
          <w:i/>
          <w:sz w:val="24"/>
        </w:rPr>
      </w:pPr>
      <w:r w:rsidRPr="00867D20">
        <w:rPr>
          <w:rFonts w:ascii="Arial" w:eastAsia="Arial" w:hAnsi="Arial" w:cs="Arial"/>
          <w:i/>
          <w:szCs w:val="20"/>
        </w:rPr>
        <w:t>Include explanations for tasks not fully implemented, critical objectives not fully achieved and/or not being on schedule. Explain also the impact on other tasks on the available resources and the planning.</w:t>
      </w:r>
    </w:p>
    <w:p w:rsidR="00E504CF" w:rsidRPr="00C927DC" w:rsidRDefault="00E504CF" w:rsidP="00E504CF">
      <w:pPr>
        <w:pStyle w:val="Standard"/>
        <w:tabs>
          <w:tab w:val="left" w:pos="1418"/>
        </w:tabs>
        <w:spacing w:after="0" w:line="240" w:lineRule="auto"/>
        <w:ind w:left="709"/>
        <w:jc w:val="both"/>
        <w:rPr>
          <w:rFonts w:ascii="Arial" w:hAnsi="Arial" w:cs="Arial"/>
          <w:sz w:val="20"/>
          <w:szCs w:val="20"/>
        </w:rPr>
      </w:pPr>
    </w:p>
    <w:p w:rsidR="00E504CF" w:rsidRDefault="00E504CF" w:rsidP="00E504CF">
      <w:pPr>
        <w:tabs>
          <w:tab w:val="left" w:pos="709"/>
        </w:tabs>
        <w:spacing w:after="120"/>
        <w:jc w:val="both"/>
        <w:rPr>
          <w:rFonts w:ascii="Arial" w:eastAsia="Arial" w:hAnsi="Arial"/>
          <w:sz w:val="22"/>
          <w:szCs w:val="22"/>
          <w:lang w:val="en-GB" w:bidi="ar-SA"/>
        </w:rPr>
      </w:pPr>
      <w:r>
        <w:rPr>
          <w:rFonts w:ascii="Arial" w:eastAsia="Arial" w:hAnsi="Arial"/>
          <w:sz w:val="22"/>
          <w:szCs w:val="22"/>
          <w:lang w:val="en-GB" w:bidi="ar-SA"/>
        </w:rPr>
        <w:t>In this first reporting period there have been three minor d</w:t>
      </w:r>
      <w:r w:rsidRPr="00867D20">
        <w:rPr>
          <w:rFonts w:ascii="Arial" w:eastAsia="Arial" w:hAnsi="Arial"/>
          <w:sz w:val="22"/>
          <w:szCs w:val="22"/>
          <w:lang w:val="en-GB" w:bidi="ar-SA"/>
        </w:rPr>
        <w:t>eviation</w:t>
      </w:r>
      <w:r>
        <w:rPr>
          <w:rFonts w:ascii="Arial" w:eastAsia="Arial" w:hAnsi="Arial"/>
          <w:sz w:val="22"/>
          <w:szCs w:val="22"/>
          <w:lang w:val="en-GB" w:bidi="ar-SA"/>
        </w:rPr>
        <w:t>s</w:t>
      </w:r>
      <w:r w:rsidRPr="00867D20">
        <w:rPr>
          <w:rFonts w:ascii="Arial" w:eastAsia="Arial" w:hAnsi="Arial"/>
          <w:sz w:val="22"/>
          <w:szCs w:val="22"/>
          <w:lang w:val="en-GB" w:bidi="ar-SA"/>
        </w:rPr>
        <w:t xml:space="preserve"> from the DoA</w:t>
      </w:r>
      <w:r>
        <w:rPr>
          <w:rFonts w:ascii="Arial" w:eastAsia="Arial" w:hAnsi="Arial"/>
          <w:sz w:val="22"/>
          <w:szCs w:val="22"/>
          <w:lang w:val="en-GB" w:bidi="ar-SA"/>
        </w:rPr>
        <w:t xml:space="preserve"> related to Task</w:t>
      </w:r>
      <w:r w:rsidR="004C2165">
        <w:rPr>
          <w:rFonts w:ascii="Arial" w:eastAsia="Arial" w:hAnsi="Arial"/>
          <w:sz w:val="22"/>
          <w:szCs w:val="22"/>
          <w:lang w:val="en-GB" w:bidi="ar-SA"/>
        </w:rPr>
        <w:t>s</w:t>
      </w:r>
      <w:r>
        <w:rPr>
          <w:rFonts w:ascii="Arial" w:eastAsia="Arial" w:hAnsi="Arial"/>
          <w:sz w:val="22"/>
          <w:szCs w:val="22"/>
          <w:lang w:val="en-GB" w:bidi="ar-SA"/>
        </w:rPr>
        <w:t xml:space="preserve"> </w:t>
      </w:r>
      <w:r w:rsidR="000261D1">
        <w:rPr>
          <w:rFonts w:ascii="Arial" w:eastAsia="Arial" w:hAnsi="Arial"/>
          <w:sz w:val="22"/>
          <w:szCs w:val="22"/>
          <w:lang w:val="en-GB" w:bidi="ar-SA"/>
        </w:rPr>
        <w:t>2</w:t>
      </w:r>
      <w:r>
        <w:rPr>
          <w:rFonts w:ascii="Arial" w:eastAsia="Arial" w:hAnsi="Arial"/>
          <w:sz w:val="22"/>
          <w:szCs w:val="22"/>
          <w:lang w:val="en-GB" w:bidi="ar-SA"/>
        </w:rPr>
        <w:t>.1</w:t>
      </w:r>
      <w:r w:rsidR="004C2165">
        <w:rPr>
          <w:rFonts w:ascii="Arial" w:eastAsia="Arial" w:hAnsi="Arial"/>
          <w:sz w:val="22"/>
          <w:szCs w:val="22"/>
          <w:lang w:val="en-GB" w:bidi="ar-SA"/>
        </w:rPr>
        <w:t xml:space="preserve"> and 3.1</w:t>
      </w:r>
      <w:r>
        <w:rPr>
          <w:rFonts w:ascii="Arial" w:eastAsia="Arial" w:hAnsi="Arial"/>
          <w:sz w:val="22"/>
          <w:szCs w:val="22"/>
          <w:lang w:val="en-GB" w:bidi="ar-SA"/>
        </w:rPr>
        <w:t>, without any consequence in the fully achievement of the task</w:t>
      </w:r>
      <w:r w:rsidR="00DD0532">
        <w:rPr>
          <w:rFonts w:ascii="Arial" w:eastAsia="Arial" w:hAnsi="Arial"/>
          <w:sz w:val="22"/>
          <w:szCs w:val="22"/>
          <w:lang w:val="en-GB" w:bidi="ar-SA"/>
        </w:rPr>
        <w:t>s</w:t>
      </w:r>
      <w:r>
        <w:rPr>
          <w:rFonts w:ascii="Arial" w:eastAsia="Arial" w:hAnsi="Arial"/>
          <w:sz w:val="22"/>
          <w:szCs w:val="22"/>
          <w:lang w:val="en-GB" w:bidi="ar-SA"/>
        </w:rPr>
        <w:t xml:space="preserve"> and critical objectives. </w:t>
      </w:r>
    </w:p>
    <w:p w:rsidR="00582392" w:rsidRDefault="00DD0532" w:rsidP="00DD0532">
      <w:pPr>
        <w:pStyle w:val="Standard"/>
        <w:tabs>
          <w:tab w:val="left" w:pos="1418"/>
        </w:tabs>
        <w:spacing w:after="120" w:line="240" w:lineRule="auto"/>
        <w:jc w:val="both"/>
        <w:rPr>
          <w:rFonts w:ascii="Arial" w:hAnsi="Arial" w:cs="Arial"/>
        </w:rPr>
      </w:pPr>
      <w:r>
        <w:rPr>
          <w:rFonts w:ascii="Arial" w:hAnsi="Arial" w:cs="Arial"/>
        </w:rPr>
        <w:t>First</w:t>
      </w:r>
      <w:r w:rsidR="000D30D0">
        <w:rPr>
          <w:rFonts w:ascii="Arial" w:hAnsi="Arial" w:cs="Arial"/>
        </w:rPr>
        <w:t xml:space="preserve">, </w:t>
      </w:r>
      <w:r>
        <w:rPr>
          <w:rFonts w:ascii="Arial" w:hAnsi="Arial" w:cs="Arial"/>
        </w:rPr>
        <w:t xml:space="preserve">in Spain and France, we implemented focus groups (Task 2.1) in three and one schools from low and medium socio-economic background, respectively, instead of two and two as stated in the DoA. In the Spanish case, this deviation was due to a </w:t>
      </w:r>
      <w:r w:rsidR="004928D8">
        <w:rPr>
          <w:rFonts w:ascii="Arial" w:hAnsi="Arial" w:cs="Arial"/>
        </w:rPr>
        <w:t>misguided interpretation</w:t>
      </w:r>
      <w:r>
        <w:rPr>
          <w:rFonts w:ascii="Arial" w:hAnsi="Arial" w:cs="Arial"/>
        </w:rPr>
        <w:t xml:space="preserve"> in the assignment of the socio-economic level of one of the participant schools</w:t>
      </w:r>
      <w:r w:rsidRPr="00DD0532">
        <w:rPr>
          <w:rFonts w:ascii="Arial" w:hAnsi="Arial" w:cs="Arial"/>
        </w:rPr>
        <w:t xml:space="preserve"> </w:t>
      </w:r>
      <w:r>
        <w:rPr>
          <w:rFonts w:ascii="Arial" w:hAnsi="Arial" w:cs="Arial"/>
        </w:rPr>
        <w:t>located in the city of Hospitalet de Llobregat (Barcelona), which Gross Disposable Household I</w:t>
      </w:r>
      <w:r w:rsidRPr="004F7EF4">
        <w:rPr>
          <w:rFonts w:ascii="Arial" w:hAnsi="Arial" w:cs="Arial"/>
        </w:rPr>
        <w:t>ncome</w:t>
      </w:r>
      <w:r>
        <w:rPr>
          <w:rFonts w:ascii="Arial" w:hAnsi="Arial" w:cs="Arial"/>
        </w:rPr>
        <w:t xml:space="preserve"> (GDHI)</w:t>
      </w:r>
      <w:r w:rsidRPr="004F7EF4">
        <w:rPr>
          <w:rFonts w:ascii="Arial" w:hAnsi="Arial" w:cs="Arial"/>
        </w:rPr>
        <w:t xml:space="preserve"> per capita</w:t>
      </w:r>
      <w:r>
        <w:rPr>
          <w:rFonts w:ascii="Arial" w:hAnsi="Arial" w:cs="Arial"/>
        </w:rPr>
        <w:t xml:space="preserve"> corresponds to a medium socio-economic classification. When the case study coordinators visited the school, they realized that this previous classification did not correspond to the reality of the school</w:t>
      </w:r>
      <w:r w:rsidR="004928D8">
        <w:rPr>
          <w:rFonts w:ascii="Arial" w:hAnsi="Arial" w:cs="Arial"/>
        </w:rPr>
        <w:t xml:space="preserve"> nor of the neighbourhood</w:t>
      </w:r>
      <w:r>
        <w:rPr>
          <w:rFonts w:ascii="Arial" w:hAnsi="Arial" w:cs="Arial"/>
        </w:rPr>
        <w:t xml:space="preserve">. </w:t>
      </w:r>
      <w:r w:rsidR="000261D1">
        <w:rPr>
          <w:rFonts w:ascii="Arial" w:hAnsi="Arial" w:cs="Arial"/>
        </w:rPr>
        <w:t xml:space="preserve">In the </w:t>
      </w:r>
      <w:r w:rsidR="00582392">
        <w:rPr>
          <w:rFonts w:ascii="Arial" w:hAnsi="Arial" w:cs="Arial"/>
        </w:rPr>
        <w:t>French case</w:t>
      </w:r>
      <w:r w:rsidR="000261D1">
        <w:rPr>
          <w:rFonts w:ascii="Arial" w:hAnsi="Arial" w:cs="Arial"/>
        </w:rPr>
        <w:t>,</w:t>
      </w:r>
      <w:r w:rsidR="00582392">
        <w:rPr>
          <w:rFonts w:ascii="Arial" w:hAnsi="Arial" w:cs="Arial"/>
        </w:rPr>
        <w:t xml:space="preserve"> </w:t>
      </w:r>
      <w:r>
        <w:rPr>
          <w:rFonts w:ascii="Arial" w:hAnsi="Arial" w:cs="Arial"/>
        </w:rPr>
        <w:t>we</w:t>
      </w:r>
      <w:r w:rsidR="00582392">
        <w:rPr>
          <w:rFonts w:ascii="Arial" w:hAnsi="Arial" w:cs="Arial"/>
        </w:rPr>
        <w:t xml:space="preserve"> s</w:t>
      </w:r>
      <w:r>
        <w:rPr>
          <w:rFonts w:ascii="Arial" w:hAnsi="Arial" w:cs="Arial"/>
        </w:rPr>
        <w:t>elected two</w:t>
      </w:r>
      <w:r w:rsidR="00D02396">
        <w:rPr>
          <w:rFonts w:ascii="Arial" w:hAnsi="Arial" w:cs="Arial"/>
        </w:rPr>
        <w:t xml:space="preserve"> schools of each socio-</w:t>
      </w:r>
      <w:r w:rsidR="00582392">
        <w:rPr>
          <w:rFonts w:ascii="Arial" w:hAnsi="Arial" w:cs="Arial"/>
        </w:rPr>
        <w:t>economic level</w:t>
      </w:r>
      <w:r w:rsidR="00D02396">
        <w:rPr>
          <w:rFonts w:ascii="Arial" w:hAnsi="Arial" w:cs="Arial"/>
        </w:rPr>
        <w:t xml:space="preserve"> to start the project</w:t>
      </w:r>
      <w:r w:rsidR="000261D1">
        <w:rPr>
          <w:rFonts w:ascii="Arial" w:hAnsi="Arial" w:cs="Arial"/>
        </w:rPr>
        <w:t xml:space="preserve"> but in</w:t>
      </w:r>
      <w:r w:rsidR="00D02396">
        <w:rPr>
          <w:rFonts w:ascii="Arial" w:hAnsi="Arial" w:cs="Arial"/>
        </w:rPr>
        <w:t xml:space="preserve"> late M</w:t>
      </w:r>
      <w:r w:rsidR="00582392">
        <w:rPr>
          <w:rFonts w:ascii="Arial" w:hAnsi="Arial" w:cs="Arial"/>
        </w:rPr>
        <w:t xml:space="preserve">arch </w:t>
      </w:r>
      <w:r>
        <w:rPr>
          <w:rFonts w:ascii="Arial" w:hAnsi="Arial" w:cs="Arial"/>
        </w:rPr>
        <w:t>(2016) one of the two</w:t>
      </w:r>
      <w:r w:rsidR="00D02396">
        <w:rPr>
          <w:rFonts w:ascii="Arial" w:hAnsi="Arial" w:cs="Arial"/>
        </w:rPr>
        <w:t xml:space="preserve"> medium</w:t>
      </w:r>
      <w:r w:rsidR="00582392">
        <w:rPr>
          <w:rFonts w:ascii="Arial" w:hAnsi="Arial" w:cs="Arial"/>
        </w:rPr>
        <w:t xml:space="preserve"> schools abandoned the project</w:t>
      </w:r>
      <w:r w:rsidR="000261D1">
        <w:rPr>
          <w:rFonts w:ascii="Arial" w:hAnsi="Arial" w:cs="Arial"/>
        </w:rPr>
        <w:t xml:space="preserve">. </w:t>
      </w:r>
      <w:r>
        <w:rPr>
          <w:rFonts w:ascii="Arial" w:hAnsi="Arial" w:cs="Arial"/>
        </w:rPr>
        <w:t>Since</w:t>
      </w:r>
      <w:r w:rsidR="000261D1">
        <w:rPr>
          <w:rFonts w:ascii="Arial" w:hAnsi="Arial" w:cs="Arial"/>
        </w:rPr>
        <w:t xml:space="preserve"> </w:t>
      </w:r>
      <w:r>
        <w:rPr>
          <w:rFonts w:ascii="Arial" w:hAnsi="Arial" w:cs="Arial"/>
        </w:rPr>
        <w:t>the case study coordinator</w:t>
      </w:r>
      <w:r w:rsidR="00582392">
        <w:rPr>
          <w:rFonts w:ascii="Arial" w:hAnsi="Arial" w:cs="Arial"/>
        </w:rPr>
        <w:t xml:space="preserve"> had to find a new</w:t>
      </w:r>
      <w:r w:rsidR="000261D1">
        <w:rPr>
          <w:rFonts w:ascii="Arial" w:hAnsi="Arial" w:cs="Arial"/>
        </w:rPr>
        <w:t xml:space="preserve"> school in a very short time in order</w:t>
      </w:r>
      <w:r>
        <w:rPr>
          <w:rFonts w:ascii="Arial" w:hAnsi="Arial" w:cs="Arial"/>
        </w:rPr>
        <w:t xml:space="preserve"> to begin the focus g</w:t>
      </w:r>
      <w:r w:rsidR="00582392">
        <w:rPr>
          <w:rFonts w:ascii="Arial" w:hAnsi="Arial" w:cs="Arial"/>
        </w:rPr>
        <w:t>roups before the end of the academic year</w:t>
      </w:r>
      <w:r>
        <w:rPr>
          <w:rFonts w:ascii="Arial" w:hAnsi="Arial" w:cs="Arial"/>
        </w:rPr>
        <w:t xml:space="preserve"> (Task 2.1), </w:t>
      </w:r>
      <w:r w:rsidR="00582392">
        <w:rPr>
          <w:rFonts w:ascii="Arial" w:hAnsi="Arial" w:cs="Arial"/>
        </w:rPr>
        <w:t>they contacted</w:t>
      </w:r>
      <w:r w:rsidR="00D02396">
        <w:rPr>
          <w:rFonts w:ascii="Arial" w:hAnsi="Arial" w:cs="Arial"/>
        </w:rPr>
        <w:t xml:space="preserve"> </w:t>
      </w:r>
      <w:r>
        <w:rPr>
          <w:rFonts w:ascii="Arial" w:hAnsi="Arial" w:cs="Arial"/>
        </w:rPr>
        <w:t xml:space="preserve">and invited </w:t>
      </w:r>
      <w:r w:rsidR="00582392">
        <w:rPr>
          <w:rFonts w:ascii="Arial" w:hAnsi="Arial" w:cs="Arial"/>
        </w:rPr>
        <w:t>a school that already told them</w:t>
      </w:r>
      <w:r>
        <w:rPr>
          <w:rFonts w:ascii="Arial" w:hAnsi="Arial" w:cs="Arial"/>
        </w:rPr>
        <w:t xml:space="preserve"> they were ready to participate,</w:t>
      </w:r>
      <w:r w:rsidR="00582392">
        <w:rPr>
          <w:rFonts w:ascii="Arial" w:hAnsi="Arial" w:cs="Arial"/>
        </w:rPr>
        <w:t xml:space="preserve"> even </w:t>
      </w:r>
      <w:r w:rsidR="000261D1">
        <w:rPr>
          <w:rFonts w:ascii="Arial" w:hAnsi="Arial" w:cs="Arial"/>
        </w:rPr>
        <w:t>being</w:t>
      </w:r>
      <w:r w:rsidR="00582392">
        <w:rPr>
          <w:rFonts w:ascii="Arial" w:hAnsi="Arial" w:cs="Arial"/>
        </w:rPr>
        <w:t xml:space="preserve"> a low socio-economic level school.</w:t>
      </w:r>
    </w:p>
    <w:p w:rsidR="000261D1" w:rsidRDefault="00DD0532" w:rsidP="00D02396">
      <w:pPr>
        <w:pStyle w:val="Standard"/>
        <w:tabs>
          <w:tab w:val="left" w:pos="1418"/>
        </w:tabs>
        <w:spacing w:after="120" w:line="240" w:lineRule="auto"/>
        <w:jc w:val="both"/>
        <w:rPr>
          <w:rFonts w:ascii="Arial" w:hAnsi="Arial" w:cs="Arial"/>
        </w:rPr>
      </w:pPr>
      <w:r>
        <w:rPr>
          <w:rFonts w:ascii="Arial" w:hAnsi="Arial" w:cs="Arial"/>
        </w:rPr>
        <w:t>This deviation does not affect t</w:t>
      </w:r>
      <w:r w:rsidR="004928D8">
        <w:rPr>
          <w:rFonts w:ascii="Arial" w:hAnsi="Arial" w:cs="Arial"/>
        </w:rPr>
        <w:t>he results and objectives of this task</w:t>
      </w:r>
      <w:r>
        <w:rPr>
          <w:rFonts w:ascii="Arial" w:hAnsi="Arial" w:cs="Arial"/>
        </w:rPr>
        <w:t xml:space="preserve"> because we </w:t>
      </w:r>
      <w:r w:rsidR="00857ED6">
        <w:rPr>
          <w:rFonts w:ascii="Arial" w:hAnsi="Arial" w:cs="Arial"/>
        </w:rPr>
        <w:t>were able to</w:t>
      </w:r>
      <w:r>
        <w:rPr>
          <w:rFonts w:ascii="Arial" w:hAnsi="Arial" w:cs="Arial"/>
        </w:rPr>
        <w:t xml:space="preserve"> gather data from one school from low socio-economic background in each setting, thus covering </w:t>
      </w:r>
      <w:r w:rsidR="00BE0112">
        <w:rPr>
          <w:rFonts w:ascii="Arial" w:hAnsi="Arial" w:cs="Arial"/>
        </w:rPr>
        <w:t xml:space="preserve">potential differences in students’ perceptions and attitudes towards science in each socio-economic background. </w:t>
      </w:r>
      <w:r w:rsidR="000261D1">
        <w:rPr>
          <w:rFonts w:ascii="Arial" w:hAnsi="Arial" w:cs="Arial"/>
        </w:rPr>
        <w:t>Two</w:t>
      </w:r>
      <w:r w:rsidR="00582392">
        <w:rPr>
          <w:rFonts w:ascii="Arial" w:hAnsi="Arial" w:cs="Arial"/>
        </w:rPr>
        <w:t xml:space="preserve"> new school</w:t>
      </w:r>
      <w:r w:rsidR="000261D1">
        <w:rPr>
          <w:rFonts w:ascii="Arial" w:hAnsi="Arial" w:cs="Arial"/>
        </w:rPr>
        <w:t>s</w:t>
      </w:r>
      <w:r w:rsidR="00582392">
        <w:rPr>
          <w:rFonts w:ascii="Arial" w:hAnsi="Arial" w:cs="Arial"/>
        </w:rPr>
        <w:t xml:space="preserve"> with the appropriate socio-economic level will be selected</w:t>
      </w:r>
      <w:r w:rsidR="000261D1">
        <w:rPr>
          <w:rFonts w:ascii="Arial" w:hAnsi="Arial" w:cs="Arial"/>
        </w:rPr>
        <w:t xml:space="preserve"> in September 2016</w:t>
      </w:r>
      <w:r>
        <w:rPr>
          <w:rFonts w:ascii="Arial" w:hAnsi="Arial" w:cs="Arial"/>
        </w:rPr>
        <w:t xml:space="preserve"> to participate in Task 2.2</w:t>
      </w:r>
      <w:r w:rsidR="00582392">
        <w:rPr>
          <w:rFonts w:ascii="Arial" w:hAnsi="Arial" w:cs="Arial"/>
        </w:rPr>
        <w:t>.</w:t>
      </w:r>
    </w:p>
    <w:p w:rsidR="004C2165" w:rsidRPr="00867D20" w:rsidRDefault="004C2165" w:rsidP="004C2165">
      <w:pPr>
        <w:tabs>
          <w:tab w:val="left" w:pos="709"/>
        </w:tabs>
        <w:spacing w:after="120"/>
        <w:jc w:val="both"/>
        <w:rPr>
          <w:rFonts w:ascii="Arial" w:eastAsia="Arial" w:hAnsi="Arial"/>
          <w:sz w:val="22"/>
          <w:szCs w:val="22"/>
          <w:lang w:val="en-GB" w:bidi="ar-SA"/>
        </w:rPr>
      </w:pPr>
      <w:r>
        <w:rPr>
          <w:rFonts w:ascii="Arial" w:eastAsia="Arial" w:hAnsi="Arial"/>
          <w:sz w:val="22"/>
          <w:szCs w:val="22"/>
          <w:lang w:val="en-GB" w:bidi="ar-SA"/>
        </w:rPr>
        <w:t>Second, and i</w:t>
      </w:r>
      <w:r w:rsidRPr="00867D20">
        <w:rPr>
          <w:rFonts w:ascii="Arial" w:eastAsia="Arial" w:hAnsi="Arial"/>
          <w:sz w:val="22"/>
          <w:szCs w:val="22"/>
          <w:lang w:val="en-GB" w:bidi="ar-SA"/>
        </w:rPr>
        <w:t xml:space="preserve">nstead of having the teachers </w:t>
      </w:r>
      <w:r>
        <w:rPr>
          <w:rFonts w:ascii="Arial" w:eastAsia="Arial" w:hAnsi="Arial"/>
          <w:sz w:val="22"/>
          <w:szCs w:val="22"/>
          <w:lang w:val="en-GB" w:bidi="ar-SA"/>
        </w:rPr>
        <w:t>in the UK in the knowledge sharing w</w:t>
      </w:r>
      <w:r w:rsidRPr="00867D20">
        <w:rPr>
          <w:rFonts w:ascii="Arial" w:eastAsia="Arial" w:hAnsi="Arial"/>
          <w:sz w:val="22"/>
          <w:szCs w:val="22"/>
          <w:lang w:val="en-GB" w:bidi="ar-SA"/>
        </w:rPr>
        <w:t>ork</w:t>
      </w:r>
      <w:r>
        <w:rPr>
          <w:rFonts w:ascii="Arial" w:eastAsia="Arial" w:hAnsi="Arial"/>
          <w:sz w:val="22"/>
          <w:szCs w:val="22"/>
          <w:lang w:val="en-GB" w:bidi="ar-SA"/>
        </w:rPr>
        <w:t>s</w:t>
      </w:r>
      <w:r w:rsidRPr="00867D20">
        <w:rPr>
          <w:rFonts w:ascii="Arial" w:eastAsia="Arial" w:hAnsi="Arial"/>
          <w:sz w:val="22"/>
          <w:szCs w:val="22"/>
          <w:lang w:val="en-GB" w:bidi="ar-SA"/>
        </w:rPr>
        <w:t>hop</w:t>
      </w:r>
      <w:r>
        <w:rPr>
          <w:rFonts w:ascii="Arial" w:eastAsia="Arial" w:hAnsi="Arial"/>
          <w:sz w:val="22"/>
          <w:szCs w:val="22"/>
          <w:lang w:val="en-GB" w:bidi="ar-SA"/>
        </w:rPr>
        <w:t xml:space="preserve"> (Task 3.1)</w:t>
      </w:r>
      <w:r w:rsidR="00857ED6">
        <w:rPr>
          <w:rFonts w:ascii="Arial" w:eastAsia="Arial" w:hAnsi="Arial"/>
          <w:sz w:val="22"/>
          <w:szCs w:val="22"/>
          <w:lang w:val="en-GB" w:bidi="ar-SA"/>
        </w:rPr>
        <w:t xml:space="preserve"> together</w:t>
      </w:r>
      <w:r w:rsidRPr="00867D20">
        <w:rPr>
          <w:rFonts w:ascii="Arial" w:eastAsia="Arial" w:hAnsi="Arial"/>
          <w:sz w:val="22"/>
          <w:szCs w:val="22"/>
          <w:lang w:val="en-GB" w:bidi="ar-SA"/>
        </w:rPr>
        <w:t xml:space="preserve"> with </w:t>
      </w:r>
      <w:r w:rsidR="00857ED6">
        <w:rPr>
          <w:rFonts w:ascii="Arial" w:eastAsia="Arial" w:hAnsi="Arial"/>
          <w:sz w:val="22"/>
          <w:szCs w:val="22"/>
          <w:lang w:val="en-GB" w:bidi="ar-SA"/>
        </w:rPr>
        <w:t>the consortium</w:t>
      </w:r>
      <w:r w:rsidRPr="00867D20">
        <w:rPr>
          <w:rFonts w:ascii="Arial" w:eastAsia="Arial" w:hAnsi="Arial"/>
          <w:sz w:val="22"/>
          <w:szCs w:val="22"/>
          <w:lang w:val="en-GB" w:bidi="ar-SA"/>
        </w:rPr>
        <w:t xml:space="preserve"> </w:t>
      </w:r>
      <w:r>
        <w:rPr>
          <w:rFonts w:ascii="Arial" w:eastAsia="Arial" w:hAnsi="Arial"/>
          <w:sz w:val="22"/>
          <w:szCs w:val="22"/>
          <w:lang w:val="en-GB" w:bidi="ar-SA"/>
        </w:rPr>
        <w:t>UoB</w:t>
      </w:r>
      <w:r w:rsidRPr="00867D20">
        <w:rPr>
          <w:rFonts w:ascii="Arial" w:eastAsia="Arial" w:hAnsi="Arial"/>
          <w:sz w:val="22"/>
          <w:szCs w:val="22"/>
          <w:lang w:val="en-GB" w:bidi="ar-SA"/>
        </w:rPr>
        <w:t xml:space="preserve"> had to organise separate meetings with them</w:t>
      </w:r>
      <w:r>
        <w:rPr>
          <w:rFonts w:ascii="Arial" w:eastAsia="Arial" w:hAnsi="Arial"/>
          <w:sz w:val="22"/>
          <w:szCs w:val="22"/>
          <w:lang w:val="en-GB" w:bidi="ar-SA"/>
        </w:rPr>
        <w:t xml:space="preserve"> since an intensive five-day meeting such as this one did not</w:t>
      </w:r>
      <w:r w:rsidRPr="00867D20">
        <w:rPr>
          <w:rFonts w:ascii="Arial" w:eastAsia="Arial" w:hAnsi="Arial"/>
          <w:sz w:val="22"/>
          <w:szCs w:val="22"/>
          <w:lang w:val="en-GB" w:bidi="ar-SA"/>
        </w:rPr>
        <w:t xml:space="preserve"> allow it for teachers to participate. </w:t>
      </w:r>
      <w:r>
        <w:rPr>
          <w:rFonts w:ascii="Arial" w:eastAsia="Arial" w:hAnsi="Arial"/>
          <w:sz w:val="22"/>
          <w:szCs w:val="22"/>
          <w:lang w:val="en-GB" w:bidi="ar-SA"/>
        </w:rPr>
        <w:t xml:space="preserve">UoB has taken advantage from this situation by organising non-previously planned meetings with </w:t>
      </w:r>
      <w:r w:rsidRPr="00867D20">
        <w:rPr>
          <w:rFonts w:ascii="Arial" w:eastAsia="Arial" w:hAnsi="Arial"/>
          <w:sz w:val="22"/>
          <w:szCs w:val="22"/>
          <w:lang w:val="en-GB" w:bidi="ar-SA"/>
        </w:rPr>
        <w:t xml:space="preserve">teachers and researchers from </w:t>
      </w:r>
      <w:r>
        <w:rPr>
          <w:rFonts w:ascii="Arial" w:eastAsia="Arial" w:hAnsi="Arial"/>
          <w:sz w:val="22"/>
          <w:szCs w:val="22"/>
          <w:lang w:val="en-GB" w:bidi="ar-SA"/>
        </w:rPr>
        <w:t xml:space="preserve">France and Spain to ask them for </w:t>
      </w:r>
      <w:r w:rsidRPr="00867D20">
        <w:rPr>
          <w:rFonts w:ascii="Arial" w:eastAsia="Arial" w:hAnsi="Arial"/>
          <w:sz w:val="22"/>
          <w:szCs w:val="22"/>
          <w:lang w:val="en-GB" w:bidi="ar-SA"/>
        </w:rPr>
        <w:t>feedback</w:t>
      </w:r>
      <w:r>
        <w:rPr>
          <w:rFonts w:ascii="Arial" w:eastAsia="Arial" w:hAnsi="Arial"/>
          <w:sz w:val="22"/>
          <w:szCs w:val="22"/>
          <w:lang w:val="en-GB" w:bidi="ar-SA"/>
        </w:rPr>
        <w:t xml:space="preserve">, with the support of LAC, TBVT, SMS and UAB. </w:t>
      </w:r>
    </w:p>
    <w:p w:rsidR="004C2165" w:rsidRDefault="004C2165" w:rsidP="00D02396">
      <w:pPr>
        <w:pStyle w:val="Standard"/>
        <w:tabs>
          <w:tab w:val="left" w:pos="1418"/>
        </w:tabs>
        <w:spacing w:after="120" w:line="240" w:lineRule="auto"/>
        <w:jc w:val="both"/>
        <w:rPr>
          <w:rFonts w:ascii="Arial" w:hAnsi="Arial" w:cs="Arial"/>
        </w:rPr>
      </w:pPr>
      <w:r>
        <w:rPr>
          <w:rFonts w:ascii="Arial" w:hAnsi="Arial" w:cs="Arial"/>
        </w:rPr>
        <w:lastRenderedPageBreak/>
        <w:t>Third, we request</w:t>
      </w:r>
      <w:r w:rsidR="00857ED6">
        <w:rPr>
          <w:rFonts w:ascii="Arial" w:hAnsi="Arial" w:cs="Arial"/>
        </w:rPr>
        <w:t>ed</w:t>
      </w:r>
      <w:r>
        <w:rPr>
          <w:rFonts w:ascii="Arial" w:hAnsi="Arial" w:cs="Arial"/>
        </w:rPr>
        <w:t xml:space="preserve"> for a two-month</w:t>
      </w:r>
      <w:r w:rsidRPr="00184238">
        <w:rPr>
          <w:rFonts w:ascii="Arial" w:hAnsi="Arial" w:cs="Arial"/>
        </w:rPr>
        <w:t xml:space="preserve"> extension of "Milestone 1: Selection of the specific training skills to be developed (Month 5</w:t>
      </w:r>
      <w:r>
        <w:rPr>
          <w:rFonts w:ascii="Arial" w:hAnsi="Arial" w:cs="Arial"/>
        </w:rPr>
        <w:t xml:space="preserve"> to Month 7</w:t>
      </w:r>
      <w:r w:rsidRPr="00184238">
        <w:rPr>
          <w:rFonts w:ascii="Arial" w:hAnsi="Arial" w:cs="Arial"/>
        </w:rPr>
        <w:t>)" led by U</w:t>
      </w:r>
      <w:r>
        <w:rPr>
          <w:rFonts w:ascii="Arial" w:hAnsi="Arial" w:cs="Arial"/>
        </w:rPr>
        <w:t>o</w:t>
      </w:r>
      <w:r w:rsidRPr="00184238">
        <w:rPr>
          <w:rFonts w:ascii="Arial" w:hAnsi="Arial" w:cs="Arial"/>
        </w:rPr>
        <w:t>B</w:t>
      </w:r>
      <w:r>
        <w:rPr>
          <w:rFonts w:ascii="Arial" w:hAnsi="Arial" w:cs="Arial"/>
        </w:rPr>
        <w:t>, which was approved by the EC project officer on March 8</w:t>
      </w:r>
      <w:r w:rsidRPr="00184238">
        <w:rPr>
          <w:rFonts w:ascii="Arial" w:hAnsi="Arial" w:cs="Arial"/>
          <w:vertAlign w:val="superscript"/>
        </w:rPr>
        <w:t>th</w:t>
      </w:r>
      <w:r>
        <w:rPr>
          <w:rFonts w:ascii="Arial" w:hAnsi="Arial" w:cs="Arial"/>
        </w:rPr>
        <w:t xml:space="preserve"> 2106</w:t>
      </w:r>
      <w:r w:rsidRPr="00184238">
        <w:rPr>
          <w:rFonts w:ascii="Arial" w:hAnsi="Arial" w:cs="Arial"/>
        </w:rPr>
        <w:t xml:space="preserve">. The reasons </w:t>
      </w:r>
      <w:r>
        <w:rPr>
          <w:rFonts w:ascii="Arial" w:hAnsi="Arial" w:cs="Arial"/>
        </w:rPr>
        <w:t>for the need of this extension we</w:t>
      </w:r>
      <w:r w:rsidRPr="00184238">
        <w:rPr>
          <w:rFonts w:ascii="Arial" w:hAnsi="Arial" w:cs="Arial"/>
        </w:rPr>
        <w:t xml:space="preserve">re that in order for </w:t>
      </w:r>
      <w:r>
        <w:rPr>
          <w:rFonts w:ascii="Arial" w:hAnsi="Arial" w:cs="Arial"/>
        </w:rPr>
        <w:t>UoB</w:t>
      </w:r>
      <w:r w:rsidRPr="00184238">
        <w:rPr>
          <w:rFonts w:ascii="Arial" w:hAnsi="Arial" w:cs="Arial"/>
        </w:rPr>
        <w:t xml:space="preserve"> to be able to do the selection of the trainin</w:t>
      </w:r>
      <w:r>
        <w:rPr>
          <w:rFonts w:ascii="Arial" w:hAnsi="Arial" w:cs="Arial"/>
        </w:rPr>
        <w:t>g skills they need</w:t>
      </w:r>
      <w:r w:rsidR="002011B6">
        <w:rPr>
          <w:rFonts w:ascii="Arial" w:hAnsi="Arial" w:cs="Arial"/>
        </w:rPr>
        <w:t>ed</w:t>
      </w:r>
      <w:r>
        <w:rPr>
          <w:rFonts w:ascii="Arial" w:hAnsi="Arial" w:cs="Arial"/>
        </w:rPr>
        <w:t xml:space="preserve"> to have the k</w:t>
      </w:r>
      <w:r w:rsidRPr="00184238">
        <w:rPr>
          <w:rFonts w:ascii="Arial" w:hAnsi="Arial" w:cs="Arial"/>
        </w:rPr>
        <w:t xml:space="preserve">nowledge </w:t>
      </w:r>
      <w:r>
        <w:rPr>
          <w:rFonts w:ascii="Arial" w:hAnsi="Arial" w:cs="Arial"/>
        </w:rPr>
        <w:t>sharing w</w:t>
      </w:r>
      <w:r w:rsidRPr="00184238">
        <w:rPr>
          <w:rFonts w:ascii="Arial" w:hAnsi="Arial" w:cs="Arial"/>
        </w:rPr>
        <w:t>orkshop</w:t>
      </w:r>
      <w:r>
        <w:rPr>
          <w:rFonts w:ascii="Arial" w:hAnsi="Arial" w:cs="Arial"/>
        </w:rPr>
        <w:t xml:space="preserve"> before, and it </w:t>
      </w:r>
      <w:r w:rsidR="002011B6">
        <w:rPr>
          <w:rFonts w:ascii="Arial" w:hAnsi="Arial" w:cs="Arial"/>
        </w:rPr>
        <w:t xml:space="preserve">fact </w:t>
      </w:r>
      <w:r>
        <w:rPr>
          <w:rFonts w:ascii="Arial" w:hAnsi="Arial" w:cs="Arial"/>
        </w:rPr>
        <w:t>was schedule</w:t>
      </w:r>
      <w:r w:rsidR="002011B6">
        <w:rPr>
          <w:rFonts w:ascii="Arial" w:hAnsi="Arial" w:cs="Arial"/>
        </w:rPr>
        <w:t>d</w:t>
      </w:r>
      <w:r>
        <w:rPr>
          <w:rFonts w:ascii="Arial" w:hAnsi="Arial" w:cs="Arial"/>
        </w:rPr>
        <w:t xml:space="preserve"> </w:t>
      </w:r>
      <w:r w:rsidRPr="00184238">
        <w:rPr>
          <w:rFonts w:ascii="Arial" w:hAnsi="Arial" w:cs="Arial"/>
        </w:rPr>
        <w:t>at the beginning of April 2016 (Month 6)</w:t>
      </w:r>
      <w:r w:rsidR="002011B6">
        <w:rPr>
          <w:rFonts w:ascii="Arial" w:hAnsi="Arial" w:cs="Arial"/>
        </w:rPr>
        <w:t>,</w:t>
      </w:r>
      <w:r w:rsidRPr="00184238">
        <w:rPr>
          <w:rFonts w:ascii="Arial" w:hAnsi="Arial" w:cs="Arial"/>
        </w:rPr>
        <w:t xml:space="preserve"> just after the deadline for the milestone, making it not possible to produce an informed milestone without the workshop happening.</w:t>
      </w:r>
    </w:p>
    <w:p w:rsidR="000261D1" w:rsidRDefault="000261D1" w:rsidP="00D02396">
      <w:pPr>
        <w:pStyle w:val="Standard"/>
        <w:tabs>
          <w:tab w:val="left" w:pos="1418"/>
        </w:tabs>
        <w:spacing w:after="120" w:line="240" w:lineRule="auto"/>
        <w:jc w:val="both"/>
        <w:rPr>
          <w:rFonts w:ascii="Arial" w:eastAsia="Arial" w:hAnsi="Arial" w:cs="Arial"/>
          <w:b/>
          <w:bCs/>
          <w:sz w:val="24"/>
          <w:szCs w:val="24"/>
        </w:rPr>
      </w:pPr>
    </w:p>
    <w:p w:rsidR="00E504CF" w:rsidRPr="00867D20" w:rsidRDefault="00E504CF" w:rsidP="00E504CF">
      <w:pPr>
        <w:pStyle w:val="Standard"/>
        <w:tabs>
          <w:tab w:val="left" w:pos="1418"/>
        </w:tabs>
        <w:spacing w:after="120" w:line="240" w:lineRule="auto"/>
        <w:ind w:left="709"/>
        <w:jc w:val="both"/>
        <w:rPr>
          <w:sz w:val="24"/>
          <w:szCs w:val="24"/>
        </w:rPr>
      </w:pPr>
      <w:r w:rsidRPr="00867D20">
        <w:rPr>
          <w:rFonts w:ascii="Arial" w:eastAsia="Arial" w:hAnsi="Arial" w:cs="Arial"/>
          <w:b/>
          <w:bCs/>
          <w:sz w:val="24"/>
          <w:szCs w:val="24"/>
        </w:rPr>
        <w:t>5.2 Use of resources</w:t>
      </w:r>
    </w:p>
    <w:p w:rsidR="00E504CF" w:rsidRPr="00867D20" w:rsidRDefault="00E504CF" w:rsidP="00E504CF">
      <w:pPr>
        <w:pStyle w:val="Standard"/>
        <w:tabs>
          <w:tab w:val="left" w:pos="1418"/>
        </w:tabs>
        <w:spacing w:after="120" w:line="240" w:lineRule="auto"/>
        <w:ind w:left="709"/>
        <w:jc w:val="both"/>
        <w:rPr>
          <w:rFonts w:ascii="Arial" w:eastAsia="Arial" w:hAnsi="Arial" w:cs="Arial"/>
          <w:i/>
          <w:szCs w:val="20"/>
        </w:rPr>
      </w:pPr>
      <w:r w:rsidRPr="00867D20">
        <w:rPr>
          <w:rFonts w:ascii="Arial" w:eastAsia="Arial" w:hAnsi="Arial" w:cs="Arial"/>
          <w:i/>
          <w:szCs w:val="20"/>
        </w:rPr>
        <w:t>Include explanations on deviations of the use of resources between actual and planned use of resources in Annex 1, especially related to person-months per work package.</w:t>
      </w:r>
    </w:p>
    <w:p w:rsidR="00E504CF" w:rsidRDefault="00E504CF" w:rsidP="00E504CF">
      <w:pPr>
        <w:pStyle w:val="Standard"/>
        <w:tabs>
          <w:tab w:val="left" w:pos="1418"/>
        </w:tabs>
        <w:spacing w:after="120" w:line="240" w:lineRule="auto"/>
        <w:jc w:val="both"/>
        <w:rPr>
          <w:rFonts w:ascii="Arial" w:eastAsia="Arial" w:hAnsi="Arial" w:cs="Arial"/>
          <w:szCs w:val="20"/>
        </w:rPr>
      </w:pPr>
      <w:r>
        <w:rPr>
          <w:rFonts w:ascii="Arial" w:eastAsia="Arial" w:hAnsi="Arial" w:cs="Arial"/>
          <w:szCs w:val="20"/>
        </w:rPr>
        <w:t>We informed the EC project officer about the following minor deviations in the planned use of AJA resources on February and March 2016:</w:t>
      </w:r>
    </w:p>
    <w:p w:rsidR="00E504CF" w:rsidRPr="00184238" w:rsidRDefault="00E504CF" w:rsidP="00E504CF">
      <w:pPr>
        <w:pStyle w:val="Standard"/>
        <w:numPr>
          <w:ilvl w:val="0"/>
          <w:numId w:val="47"/>
        </w:numPr>
        <w:tabs>
          <w:tab w:val="left" w:pos="1418"/>
        </w:tabs>
        <w:spacing w:after="120" w:line="240" w:lineRule="auto"/>
        <w:jc w:val="both"/>
        <w:rPr>
          <w:rFonts w:ascii="Arial" w:eastAsia="Arial" w:hAnsi="Arial"/>
          <w:szCs w:val="20"/>
        </w:rPr>
      </w:pPr>
      <w:r>
        <w:rPr>
          <w:rFonts w:ascii="Arial" w:eastAsia="Arial" w:hAnsi="Arial" w:cs="Arial"/>
          <w:szCs w:val="20"/>
        </w:rPr>
        <w:t xml:space="preserve">AJA </w:t>
      </w:r>
      <w:r w:rsidRPr="00184238">
        <w:rPr>
          <w:rFonts w:ascii="Arial" w:eastAsia="Arial" w:hAnsi="Arial" w:cs="Arial"/>
          <w:szCs w:val="20"/>
        </w:rPr>
        <w:t>will need to travel to Bristol and Barcelona (2017) to actively contribute to the development of Tasks 3.2 and 3.3. by providing expertise on reflexivity in order to design both teachers and researchers trainings, as identified during the PERFORM kick-off meeting in Barcelona (November 2015).</w:t>
      </w:r>
      <w:r w:rsidR="000D30D0">
        <w:rPr>
          <w:rFonts w:ascii="Arial" w:eastAsia="Arial" w:hAnsi="Arial" w:cs="Arial"/>
          <w:szCs w:val="20"/>
        </w:rPr>
        <w:t xml:space="preserve"> </w:t>
      </w:r>
      <w:r w:rsidRPr="00184238">
        <w:rPr>
          <w:rFonts w:ascii="Arial" w:eastAsia="Arial" w:hAnsi="Arial" w:cs="Arial"/>
          <w:szCs w:val="20"/>
        </w:rPr>
        <w:t>Since AJA travels to Bristol and Barcelona for 2 people during 1 week were not included in the initial budget, University of Bristol (UK) and UOC (Spain) propose to co</w:t>
      </w:r>
      <w:r>
        <w:rPr>
          <w:rFonts w:ascii="Arial" w:eastAsia="Arial" w:hAnsi="Arial" w:cs="Arial"/>
          <w:szCs w:val="20"/>
        </w:rPr>
        <w:t>ver AJA travels (1200€ and 1100€</w:t>
      </w:r>
      <w:r w:rsidRPr="00184238">
        <w:rPr>
          <w:rFonts w:ascii="Arial" w:eastAsia="Arial" w:hAnsi="Arial" w:cs="Arial"/>
          <w:szCs w:val="20"/>
        </w:rPr>
        <w:t>, respectively).</w:t>
      </w:r>
    </w:p>
    <w:p w:rsidR="00E504CF" w:rsidRPr="00C60DED" w:rsidRDefault="00E504CF" w:rsidP="00E504CF">
      <w:pPr>
        <w:pStyle w:val="Standard"/>
        <w:numPr>
          <w:ilvl w:val="0"/>
          <w:numId w:val="47"/>
        </w:numPr>
        <w:tabs>
          <w:tab w:val="left" w:pos="1418"/>
        </w:tabs>
        <w:spacing w:after="120" w:line="240" w:lineRule="auto"/>
        <w:jc w:val="both"/>
        <w:rPr>
          <w:rFonts w:ascii="Arial" w:eastAsia="Arial" w:hAnsi="Arial"/>
          <w:szCs w:val="20"/>
        </w:rPr>
      </w:pPr>
      <w:r w:rsidRPr="00867D20">
        <w:rPr>
          <w:rFonts w:ascii="Arial" w:eastAsia="Arial" w:hAnsi="Arial"/>
          <w:szCs w:val="20"/>
        </w:rPr>
        <w:t xml:space="preserve">AJA </w:t>
      </w:r>
      <w:r>
        <w:rPr>
          <w:rFonts w:ascii="Arial" w:eastAsia="Arial" w:hAnsi="Arial"/>
          <w:szCs w:val="20"/>
        </w:rPr>
        <w:t xml:space="preserve">needs </w:t>
      </w:r>
      <w:r w:rsidRPr="00867D20">
        <w:rPr>
          <w:rFonts w:ascii="Arial" w:eastAsia="Arial" w:hAnsi="Arial"/>
          <w:szCs w:val="20"/>
        </w:rPr>
        <w:t>put more effort in the preparation of the training contents to be delivered in WP3</w:t>
      </w:r>
      <w:r>
        <w:rPr>
          <w:rFonts w:ascii="Arial" w:eastAsia="Arial" w:hAnsi="Arial"/>
          <w:szCs w:val="20"/>
        </w:rPr>
        <w:t xml:space="preserve"> so will implement </w:t>
      </w:r>
      <w:r w:rsidRPr="00867D20">
        <w:rPr>
          <w:rFonts w:ascii="Arial" w:eastAsia="Arial" w:hAnsi="Arial"/>
          <w:szCs w:val="20"/>
        </w:rPr>
        <w:t xml:space="preserve">a slight change in person/month allocation among WP3, 5 and 6. AJA </w:t>
      </w:r>
      <w:r>
        <w:rPr>
          <w:rFonts w:ascii="Arial" w:eastAsia="Arial" w:hAnsi="Arial"/>
          <w:szCs w:val="20"/>
        </w:rPr>
        <w:t>will</w:t>
      </w:r>
      <w:r w:rsidR="006C4191">
        <w:rPr>
          <w:rFonts w:ascii="Arial" w:eastAsia="Arial" w:hAnsi="Arial"/>
          <w:szCs w:val="20"/>
        </w:rPr>
        <w:t xml:space="preserve"> </w:t>
      </w:r>
      <w:r>
        <w:rPr>
          <w:rFonts w:ascii="Arial" w:eastAsia="Arial" w:hAnsi="Arial"/>
          <w:szCs w:val="20"/>
        </w:rPr>
        <w:t>reallocate t</w:t>
      </w:r>
      <w:r w:rsidRPr="00867D20">
        <w:rPr>
          <w:rFonts w:ascii="Arial" w:eastAsia="Arial" w:hAnsi="Arial"/>
          <w:szCs w:val="20"/>
        </w:rPr>
        <w:t>o WP3 0,25 pm initially allocated to WP6 and 0,25</w:t>
      </w:r>
      <w:r>
        <w:rPr>
          <w:rFonts w:ascii="Arial" w:eastAsia="Arial" w:hAnsi="Arial"/>
          <w:szCs w:val="20"/>
        </w:rPr>
        <w:t xml:space="preserve"> pm initially allocated to WP5. AJA argues</w:t>
      </w:r>
      <w:r w:rsidRPr="00867D20">
        <w:rPr>
          <w:rFonts w:ascii="Arial" w:eastAsia="Arial" w:hAnsi="Arial"/>
          <w:szCs w:val="20"/>
        </w:rPr>
        <w:t xml:space="preserve"> that both WP6 and WP5 work will not be affected by such small change because AJA's dissemination and policy making capacity is rather limited, in particular due to their small networking capacities.</w:t>
      </w:r>
    </w:p>
    <w:p w:rsidR="00E504CF" w:rsidRPr="00867D20" w:rsidRDefault="00E504CF" w:rsidP="00E504CF">
      <w:pPr>
        <w:pStyle w:val="Standard"/>
        <w:tabs>
          <w:tab w:val="left" w:pos="1418"/>
        </w:tabs>
        <w:spacing w:after="120" w:line="240" w:lineRule="auto"/>
        <w:ind w:left="709"/>
        <w:jc w:val="both"/>
        <w:rPr>
          <w:sz w:val="24"/>
        </w:rPr>
      </w:pPr>
    </w:p>
    <w:p w:rsidR="00E504CF" w:rsidRDefault="00E504CF" w:rsidP="00E504CF">
      <w:pPr>
        <w:pStyle w:val="Standard"/>
        <w:tabs>
          <w:tab w:val="left" w:pos="1418"/>
        </w:tabs>
        <w:spacing w:after="120" w:line="240" w:lineRule="auto"/>
        <w:ind w:left="709"/>
        <w:jc w:val="both"/>
        <w:rPr>
          <w:b/>
          <w:sz w:val="24"/>
        </w:rPr>
      </w:pPr>
      <w:r w:rsidRPr="0019221E">
        <w:rPr>
          <w:rFonts w:ascii="Arial" w:eastAsia="Arial" w:hAnsi="Arial" w:cs="Arial"/>
          <w:b/>
          <w:szCs w:val="20"/>
        </w:rPr>
        <w:t>5.2.1 Unforeseen subcontracting (if applicable)</w:t>
      </w:r>
    </w:p>
    <w:p w:rsidR="00E504CF" w:rsidRDefault="00E504CF" w:rsidP="00E504CF">
      <w:pPr>
        <w:pStyle w:val="Standard"/>
        <w:tabs>
          <w:tab w:val="left" w:pos="1418"/>
        </w:tabs>
        <w:spacing w:after="120" w:line="240" w:lineRule="auto"/>
        <w:ind w:left="709"/>
        <w:jc w:val="both"/>
        <w:rPr>
          <w:rFonts w:ascii="Arial" w:eastAsia="Arial" w:hAnsi="Arial" w:cs="Arial"/>
          <w:szCs w:val="20"/>
        </w:rPr>
      </w:pPr>
      <w:r w:rsidRPr="0019221E">
        <w:rPr>
          <w:rFonts w:ascii="Arial" w:eastAsia="Arial" w:hAnsi="Arial" w:cs="Arial"/>
          <w:szCs w:val="20"/>
        </w:rPr>
        <w:t>Not applicable</w:t>
      </w:r>
      <w:r w:rsidR="00D7029D">
        <w:rPr>
          <w:rFonts w:ascii="Arial" w:eastAsia="Arial" w:hAnsi="Arial" w:cs="Arial"/>
          <w:szCs w:val="20"/>
        </w:rPr>
        <w:t>.</w:t>
      </w:r>
    </w:p>
    <w:p w:rsidR="00E504CF" w:rsidRDefault="00E504CF" w:rsidP="00E504CF">
      <w:pPr>
        <w:pStyle w:val="Standard"/>
        <w:tabs>
          <w:tab w:val="left" w:pos="1418"/>
        </w:tabs>
        <w:spacing w:after="120" w:line="240" w:lineRule="auto"/>
        <w:ind w:left="709"/>
        <w:jc w:val="both"/>
        <w:rPr>
          <w:b/>
          <w:sz w:val="24"/>
        </w:rPr>
      </w:pPr>
    </w:p>
    <w:p w:rsidR="00E504CF" w:rsidRPr="0019221E" w:rsidRDefault="00E504CF" w:rsidP="00E504CF">
      <w:pPr>
        <w:pStyle w:val="Standard"/>
        <w:tabs>
          <w:tab w:val="left" w:pos="1418"/>
        </w:tabs>
        <w:spacing w:after="120" w:line="240" w:lineRule="auto"/>
        <w:ind w:left="709"/>
        <w:jc w:val="both"/>
        <w:rPr>
          <w:b/>
          <w:sz w:val="24"/>
        </w:rPr>
      </w:pPr>
      <w:r w:rsidRPr="0019221E">
        <w:rPr>
          <w:rFonts w:ascii="Arial" w:eastAsia="Arial" w:hAnsi="Arial" w:cs="Arial"/>
          <w:b/>
          <w:szCs w:val="20"/>
        </w:rPr>
        <w:t>5.2.2 Unforeseen use of in kind contribution from third party against payment or free of charges (if applicable)</w:t>
      </w:r>
    </w:p>
    <w:p w:rsidR="00E504CF" w:rsidRPr="0019221E" w:rsidRDefault="00E504CF" w:rsidP="00E504CF">
      <w:pPr>
        <w:pStyle w:val="Standard"/>
        <w:tabs>
          <w:tab w:val="left" w:pos="1418"/>
        </w:tabs>
        <w:spacing w:after="120" w:line="240" w:lineRule="auto"/>
        <w:ind w:left="709"/>
        <w:jc w:val="both"/>
        <w:rPr>
          <w:b/>
          <w:sz w:val="24"/>
        </w:rPr>
      </w:pPr>
      <w:r w:rsidRPr="0019221E">
        <w:rPr>
          <w:rFonts w:ascii="Arial" w:eastAsia="Arial" w:hAnsi="Arial" w:cs="Arial"/>
          <w:szCs w:val="20"/>
        </w:rPr>
        <w:t>Not applicable</w:t>
      </w:r>
      <w:r w:rsidR="00916C6F">
        <w:rPr>
          <w:rFonts w:ascii="Arial" w:eastAsia="Arial" w:hAnsi="Arial" w:cs="Arial"/>
          <w:szCs w:val="20"/>
        </w:rPr>
        <w:t>.</w:t>
      </w:r>
    </w:p>
    <w:p w:rsidR="00B0226C" w:rsidRPr="00173CFF" w:rsidRDefault="00B0226C">
      <w:pPr>
        <w:rPr>
          <w:lang w:val="en-GB"/>
        </w:rPr>
      </w:pPr>
    </w:p>
    <w:sectPr w:rsidR="00B0226C" w:rsidRPr="00173CFF" w:rsidSect="007E1DA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Times New Roman">
    <w:altName w:val="Times New Roman"/>
    <w:charset w:val="00"/>
    <w:family w:val="roman"/>
    <w:pitch w:val="default"/>
    <w:sig w:usb0="00000000" w:usb1="00000000" w:usb2="00000000" w:usb3="00000000" w:csb0="00000000" w:csb1="00000000"/>
  </w:font>
  <w:font w:name="TimesNewRomanPS-BoldMT">
    <w:altName w:val="Times New Roman 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5"/>
    <w:lvl w:ilvl="0">
      <w:start w:val="1"/>
      <w:numFmt w:val="bullet"/>
      <w:lvlText w:val=""/>
      <w:lvlJc w:val="left"/>
      <w:pPr>
        <w:tabs>
          <w:tab w:val="num" w:pos="0"/>
        </w:tabs>
        <w:ind w:left="1440" w:hanging="360"/>
      </w:pPr>
      <w:rPr>
        <w:rFonts w:ascii="Symbol" w:hAnsi="Symbol" w:cs="Symbol"/>
      </w:rPr>
    </w:lvl>
  </w:abstractNum>
  <w:abstractNum w:abstractNumId="1">
    <w:nsid w:val="00000005"/>
    <w:multiLevelType w:val="singleLevel"/>
    <w:tmpl w:val="00000005"/>
    <w:name w:val="WW8Num16"/>
    <w:lvl w:ilvl="0">
      <w:start w:val="1"/>
      <w:numFmt w:val="bullet"/>
      <w:lvlText w:val="-"/>
      <w:lvlJc w:val="left"/>
      <w:pPr>
        <w:tabs>
          <w:tab w:val="num" w:pos="0"/>
        </w:tabs>
        <w:ind w:left="720" w:hanging="360"/>
      </w:pPr>
      <w:rPr>
        <w:rFonts w:ascii="Arial" w:hAnsi="Arial" w:cs="Arial"/>
      </w:rPr>
    </w:lvl>
  </w:abstractNum>
  <w:abstractNum w:abstractNumId="2">
    <w:nsid w:val="00000008"/>
    <w:multiLevelType w:val="singleLevel"/>
    <w:tmpl w:val="00000008"/>
    <w:name w:val="WW8Num19"/>
    <w:lvl w:ilvl="0">
      <w:start w:val="1"/>
      <w:numFmt w:val="bullet"/>
      <w:lvlText w:val=""/>
      <w:lvlJc w:val="left"/>
      <w:pPr>
        <w:tabs>
          <w:tab w:val="num" w:pos="0"/>
        </w:tabs>
        <w:ind w:left="1425" w:hanging="360"/>
      </w:pPr>
      <w:rPr>
        <w:rFonts w:ascii="Symbol" w:hAnsi="Symbol" w:cs="Symbol"/>
      </w:rPr>
    </w:lvl>
  </w:abstractNum>
  <w:abstractNum w:abstractNumId="3">
    <w:nsid w:val="0000000B"/>
    <w:multiLevelType w:val="singleLevel"/>
    <w:tmpl w:val="0000000B"/>
    <w:name w:val="WW8Num26"/>
    <w:lvl w:ilvl="0">
      <w:start w:val="1"/>
      <w:numFmt w:val="bullet"/>
      <w:lvlText w:val=""/>
      <w:lvlJc w:val="left"/>
      <w:pPr>
        <w:tabs>
          <w:tab w:val="num" w:pos="0"/>
        </w:tabs>
        <w:ind w:left="1440" w:hanging="360"/>
      </w:pPr>
      <w:rPr>
        <w:rFonts w:ascii="Symbol" w:hAnsi="Symbol" w:cs="Symbol"/>
      </w:rPr>
    </w:lvl>
  </w:abstractNum>
  <w:abstractNum w:abstractNumId="4">
    <w:nsid w:val="0000000C"/>
    <w:multiLevelType w:val="singleLevel"/>
    <w:tmpl w:val="0000000C"/>
    <w:name w:val="WW8Num29"/>
    <w:lvl w:ilvl="0">
      <w:start w:val="1"/>
      <w:numFmt w:val="bullet"/>
      <w:lvlText w:val=""/>
      <w:lvlJc w:val="left"/>
      <w:pPr>
        <w:tabs>
          <w:tab w:val="num" w:pos="0"/>
        </w:tabs>
        <w:ind w:left="1425" w:hanging="360"/>
      </w:pPr>
      <w:rPr>
        <w:rFonts w:ascii="Symbol" w:hAnsi="Symbol" w:cs="Symbol"/>
        <w:sz w:val="20"/>
        <w:szCs w:val="20"/>
      </w:rPr>
    </w:lvl>
  </w:abstractNum>
  <w:abstractNum w:abstractNumId="5">
    <w:nsid w:val="01C92773"/>
    <w:multiLevelType w:val="multilevel"/>
    <w:tmpl w:val="2DA6BDC2"/>
    <w:styleLink w:val="WW8Num15"/>
    <w:lvl w:ilvl="0">
      <w:start w:val="1"/>
      <w:numFmt w:val="decimal"/>
      <w:lvlText w:val="%1"/>
      <w:lvlJc w:val="left"/>
      <w:pPr>
        <w:ind w:left="360" w:hanging="360"/>
      </w:pPr>
    </w:lvl>
    <w:lvl w:ilvl="1">
      <w:start w:val="1"/>
      <w:numFmt w:val="decimal"/>
      <w:lvlText w:val="%1.%2"/>
      <w:lvlJc w:val="left"/>
      <w:pPr>
        <w:ind w:left="1065" w:hanging="36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6">
    <w:nsid w:val="01FF3F01"/>
    <w:multiLevelType w:val="hybridMultilevel"/>
    <w:tmpl w:val="E97A7E6C"/>
    <w:lvl w:ilvl="0" w:tplc="4986274C">
      <w:start w:val="1"/>
      <w:numFmt w:val="decimal"/>
      <w:lvlText w:val="(%1)"/>
      <w:lvlJc w:val="left"/>
      <w:pPr>
        <w:ind w:left="720" w:hanging="360"/>
      </w:pPr>
      <w:rPr>
        <w:rFonts w:ascii="Arial" w:eastAsia="Arial" w:hAnsi="Arial" w:cs="Arial" w:hint="default"/>
        <w:color w:val="000000"/>
        <w:sz w:val="2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nsid w:val="0B24160D"/>
    <w:multiLevelType w:val="hybridMultilevel"/>
    <w:tmpl w:val="5E4AAC04"/>
    <w:lvl w:ilvl="0" w:tplc="D466FC1C">
      <w:numFmt w:val="bullet"/>
      <w:lvlText w:val="-"/>
      <w:lvlJc w:val="left"/>
      <w:pPr>
        <w:ind w:left="720" w:hanging="360"/>
      </w:pPr>
      <w:rPr>
        <w:rFonts w:ascii="Arial" w:eastAsia="Arial" w:hAnsi="Arial" w:cs="Arial"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7043195"/>
    <w:multiLevelType w:val="multilevel"/>
    <w:tmpl w:val="A950E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E34620"/>
    <w:multiLevelType w:val="hybridMultilevel"/>
    <w:tmpl w:val="EB34EB9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nsid w:val="1E4D358C"/>
    <w:multiLevelType w:val="multilevel"/>
    <w:tmpl w:val="DD9A179A"/>
    <w:styleLink w:val="WW8Num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nsid w:val="1F3747B5"/>
    <w:multiLevelType w:val="multilevel"/>
    <w:tmpl w:val="45C61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F4346F"/>
    <w:multiLevelType w:val="multilevel"/>
    <w:tmpl w:val="A1105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2024D2"/>
    <w:multiLevelType w:val="multilevel"/>
    <w:tmpl w:val="773EF9E6"/>
    <w:styleLink w:val="WW8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53E754A"/>
    <w:multiLevelType w:val="multilevel"/>
    <w:tmpl w:val="B29EF7C0"/>
    <w:styleLink w:val="WW8Num12"/>
    <w:lvl w:ilvl="0">
      <w:start w:val="6"/>
      <w:numFmt w:val="decimal"/>
      <w:lvlText w:val="%1."/>
      <w:lvlJc w:val="left"/>
      <w:pPr>
        <w:ind w:left="405" w:hanging="360"/>
      </w:pPr>
      <w:rPr>
        <w:rFonts w:eastAsia="Calibri"/>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5">
    <w:nsid w:val="27AC1F99"/>
    <w:multiLevelType w:val="multilevel"/>
    <w:tmpl w:val="E51266C4"/>
    <w:styleLink w:val="WW8Num31"/>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nsid w:val="2A715A91"/>
    <w:multiLevelType w:val="hybridMultilevel"/>
    <w:tmpl w:val="5BF2D2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D640E75"/>
    <w:multiLevelType w:val="hybridMultilevel"/>
    <w:tmpl w:val="89DA06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2F436479"/>
    <w:multiLevelType w:val="hybridMultilevel"/>
    <w:tmpl w:val="A04649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5391026"/>
    <w:multiLevelType w:val="hybridMultilevel"/>
    <w:tmpl w:val="8ADE0BA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37DA5415"/>
    <w:multiLevelType w:val="multilevel"/>
    <w:tmpl w:val="0818E7A6"/>
    <w:lvl w:ilvl="0">
      <w:start w:val="1"/>
      <w:numFmt w:val="decimal"/>
      <w:lvlText w:val="%1-"/>
      <w:lvlJc w:val="left"/>
      <w:pPr>
        <w:ind w:left="405" w:hanging="360"/>
      </w:pPr>
      <w:rPr>
        <w:rFonts w:cs="Arial"/>
        <w:i w:val="0"/>
        <w:color w:val="000000"/>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1">
    <w:nsid w:val="3E1439F9"/>
    <w:multiLevelType w:val="hybridMultilevel"/>
    <w:tmpl w:val="9F343BC4"/>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405E1F41"/>
    <w:multiLevelType w:val="multilevel"/>
    <w:tmpl w:val="510CB660"/>
    <w:styleLink w:val="WW8Num16"/>
    <w:lvl w:ilvl="0">
      <w:start w:val="1"/>
      <w:numFmt w:val="decimal"/>
      <w:lvlText w:val="%1"/>
      <w:lvlJc w:val="left"/>
      <w:pPr>
        <w:ind w:left="360" w:hanging="360"/>
      </w:pPr>
    </w:lvl>
    <w:lvl w:ilvl="1">
      <w:start w:val="1"/>
      <w:numFmt w:val="decimal"/>
      <w:lvlText w:val="%1.%2"/>
      <w:lvlJc w:val="left"/>
      <w:pPr>
        <w:ind w:left="765" w:hanging="360"/>
      </w:pPr>
    </w:lvl>
    <w:lvl w:ilvl="2">
      <w:start w:val="1"/>
      <w:numFmt w:val="decimal"/>
      <w:lvlText w:val="%1.%2.%3"/>
      <w:lvlJc w:val="left"/>
      <w:pPr>
        <w:ind w:left="1530" w:hanging="720"/>
      </w:pPr>
    </w:lvl>
    <w:lvl w:ilvl="3">
      <w:start w:val="1"/>
      <w:numFmt w:val="decimal"/>
      <w:lvlText w:val="%1.%2.%3.%4"/>
      <w:lvlJc w:val="left"/>
      <w:pPr>
        <w:ind w:left="2295" w:hanging="1080"/>
      </w:pPr>
    </w:lvl>
    <w:lvl w:ilvl="4">
      <w:start w:val="1"/>
      <w:numFmt w:val="decimal"/>
      <w:lvlText w:val="%1.%2.%3.%4.%5"/>
      <w:lvlJc w:val="left"/>
      <w:pPr>
        <w:ind w:left="2700" w:hanging="1080"/>
      </w:pPr>
    </w:lvl>
    <w:lvl w:ilvl="5">
      <w:start w:val="1"/>
      <w:numFmt w:val="decimal"/>
      <w:lvlText w:val="%1.%2.%3.%4.%5.%6"/>
      <w:lvlJc w:val="left"/>
      <w:pPr>
        <w:ind w:left="3465" w:hanging="1440"/>
      </w:pPr>
    </w:lvl>
    <w:lvl w:ilvl="6">
      <w:start w:val="1"/>
      <w:numFmt w:val="decimal"/>
      <w:lvlText w:val="%1.%2.%3.%4.%5.%6.%7"/>
      <w:lvlJc w:val="left"/>
      <w:pPr>
        <w:ind w:left="3870" w:hanging="1440"/>
      </w:pPr>
    </w:lvl>
    <w:lvl w:ilvl="7">
      <w:start w:val="1"/>
      <w:numFmt w:val="decimal"/>
      <w:lvlText w:val="%1.%2.%3.%4.%5.%6.%7.%8"/>
      <w:lvlJc w:val="left"/>
      <w:pPr>
        <w:ind w:left="4635" w:hanging="1800"/>
      </w:pPr>
    </w:lvl>
    <w:lvl w:ilvl="8">
      <w:start w:val="1"/>
      <w:numFmt w:val="decimal"/>
      <w:lvlText w:val="%1.%2.%3.%4.%5.%6.%7.%8.%9"/>
      <w:lvlJc w:val="left"/>
      <w:pPr>
        <w:ind w:left="5400" w:hanging="2160"/>
      </w:pPr>
    </w:lvl>
  </w:abstractNum>
  <w:abstractNum w:abstractNumId="23">
    <w:nsid w:val="407D3A95"/>
    <w:multiLevelType w:val="multilevel"/>
    <w:tmpl w:val="30BCFBE4"/>
    <w:styleLink w:val="WW8Num2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nsid w:val="4A975185"/>
    <w:multiLevelType w:val="hybridMultilevel"/>
    <w:tmpl w:val="5C14CA2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nsid w:val="4CFE5EA9"/>
    <w:multiLevelType w:val="multilevel"/>
    <w:tmpl w:val="68482586"/>
    <w:styleLink w:val="WW8Num7"/>
    <w:lvl w:ilvl="0">
      <w:numFmt w:val="bullet"/>
      <w:lvlText w:val=""/>
      <w:lvlJc w:val="left"/>
      <w:rPr>
        <w:rFonts w:ascii="Symbol" w:hAnsi="Symbol" w:cs="Tahoma"/>
      </w:rPr>
    </w:lvl>
    <w:lvl w:ilvl="1">
      <w:numFmt w:val="bullet"/>
      <w:lvlText w:val="o"/>
      <w:lvlJc w:val="left"/>
      <w:rPr>
        <w:rFonts w:ascii="Courier New" w:hAnsi="Courier New" w:cs="Symbol"/>
      </w:rPr>
    </w:lvl>
    <w:lvl w:ilvl="2">
      <w:numFmt w:val="bullet"/>
      <w:lvlText w:val=""/>
      <w:lvlJc w:val="left"/>
      <w:rPr>
        <w:rFonts w:ascii="Wingdings" w:hAnsi="Wingdings" w:cs="Tahoma"/>
      </w:rPr>
    </w:lvl>
    <w:lvl w:ilvl="3">
      <w:numFmt w:val="bullet"/>
      <w:lvlText w:val=""/>
      <w:lvlJc w:val="left"/>
      <w:rPr>
        <w:rFonts w:ascii="Symbol" w:hAnsi="Symbol" w:cs="Tahoma"/>
      </w:rPr>
    </w:lvl>
    <w:lvl w:ilvl="4">
      <w:numFmt w:val="bullet"/>
      <w:lvlText w:val="o"/>
      <w:lvlJc w:val="left"/>
      <w:rPr>
        <w:rFonts w:ascii="Courier New" w:hAnsi="Courier New" w:cs="Symbol"/>
      </w:rPr>
    </w:lvl>
    <w:lvl w:ilvl="5">
      <w:numFmt w:val="bullet"/>
      <w:lvlText w:val=""/>
      <w:lvlJc w:val="left"/>
      <w:rPr>
        <w:rFonts w:ascii="Wingdings" w:hAnsi="Wingdings" w:cs="Tahoma"/>
      </w:rPr>
    </w:lvl>
    <w:lvl w:ilvl="6">
      <w:numFmt w:val="bullet"/>
      <w:lvlText w:val=""/>
      <w:lvlJc w:val="left"/>
      <w:rPr>
        <w:rFonts w:ascii="Symbol" w:hAnsi="Symbol" w:cs="Tahoma"/>
      </w:rPr>
    </w:lvl>
    <w:lvl w:ilvl="7">
      <w:numFmt w:val="bullet"/>
      <w:lvlText w:val="o"/>
      <w:lvlJc w:val="left"/>
      <w:rPr>
        <w:rFonts w:ascii="Courier New" w:hAnsi="Courier New" w:cs="Symbol"/>
      </w:rPr>
    </w:lvl>
    <w:lvl w:ilvl="8">
      <w:numFmt w:val="bullet"/>
      <w:lvlText w:val=""/>
      <w:lvlJc w:val="left"/>
      <w:rPr>
        <w:rFonts w:ascii="Wingdings" w:hAnsi="Wingdings" w:cs="Tahoma"/>
      </w:rPr>
    </w:lvl>
  </w:abstractNum>
  <w:abstractNum w:abstractNumId="26">
    <w:nsid w:val="4D090842"/>
    <w:multiLevelType w:val="hybridMultilevel"/>
    <w:tmpl w:val="F48C5DC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nsid w:val="4E9027DC"/>
    <w:multiLevelType w:val="hybridMultilevel"/>
    <w:tmpl w:val="AE0A364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nsid w:val="4F665464"/>
    <w:multiLevelType w:val="hybridMultilevel"/>
    <w:tmpl w:val="A8C88F8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nsid w:val="53896E05"/>
    <w:multiLevelType w:val="multilevel"/>
    <w:tmpl w:val="0818E7A6"/>
    <w:styleLink w:val="WW8Num21"/>
    <w:lvl w:ilvl="0">
      <w:start w:val="1"/>
      <w:numFmt w:val="decimal"/>
      <w:lvlText w:val="%1-"/>
      <w:lvlJc w:val="left"/>
      <w:pPr>
        <w:ind w:left="405" w:hanging="360"/>
      </w:pPr>
      <w:rPr>
        <w:rFonts w:cs="Arial"/>
        <w:i w:val="0"/>
        <w:color w:val="000000"/>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30">
    <w:nsid w:val="555F6E7E"/>
    <w:multiLevelType w:val="hybridMultilevel"/>
    <w:tmpl w:val="580C1CD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nsid w:val="561478A3"/>
    <w:multiLevelType w:val="hybridMultilevel"/>
    <w:tmpl w:val="48FC3ED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8E51427"/>
    <w:multiLevelType w:val="multilevel"/>
    <w:tmpl w:val="BEF8BA18"/>
    <w:styleLink w:val="WW8Num20"/>
    <w:lvl w:ilvl="0">
      <w:numFmt w:val="bullet"/>
      <w:lvlText w:val=""/>
      <w:lvlJc w:val="left"/>
      <w:pPr>
        <w:ind w:left="720" w:hanging="360"/>
      </w:pPr>
      <w:rPr>
        <w:rFonts w:ascii="Symbol" w:hAnsi="Symbol" w:cs="Symbol"/>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3">
    <w:nsid w:val="5DF707CF"/>
    <w:multiLevelType w:val="hybridMultilevel"/>
    <w:tmpl w:val="A29CB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5F6629AD"/>
    <w:multiLevelType w:val="hybridMultilevel"/>
    <w:tmpl w:val="00D66A2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nsid w:val="62C73F55"/>
    <w:multiLevelType w:val="hybridMultilevel"/>
    <w:tmpl w:val="F184EF52"/>
    <w:lvl w:ilvl="0" w:tplc="C9401780">
      <w:start w:val="1"/>
      <w:numFmt w:val="decimal"/>
      <w:lvlText w:val="%1-"/>
      <w:lvlJc w:val="left"/>
      <w:pPr>
        <w:ind w:left="405" w:hanging="360"/>
      </w:pPr>
      <w:rPr>
        <w:rFonts w:hint="default"/>
        <w:i w:val="0"/>
        <w:color w:val="auto"/>
      </w:rPr>
    </w:lvl>
    <w:lvl w:ilvl="1" w:tplc="04030019" w:tentative="1">
      <w:start w:val="1"/>
      <w:numFmt w:val="lowerLetter"/>
      <w:lvlText w:val="%2."/>
      <w:lvlJc w:val="left"/>
      <w:pPr>
        <w:ind w:left="1125" w:hanging="360"/>
      </w:pPr>
    </w:lvl>
    <w:lvl w:ilvl="2" w:tplc="0403001B" w:tentative="1">
      <w:start w:val="1"/>
      <w:numFmt w:val="lowerRoman"/>
      <w:lvlText w:val="%3."/>
      <w:lvlJc w:val="right"/>
      <w:pPr>
        <w:ind w:left="1845" w:hanging="180"/>
      </w:pPr>
    </w:lvl>
    <w:lvl w:ilvl="3" w:tplc="0403000F" w:tentative="1">
      <w:start w:val="1"/>
      <w:numFmt w:val="decimal"/>
      <w:lvlText w:val="%4."/>
      <w:lvlJc w:val="left"/>
      <w:pPr>
        <w:ind w:left="2565" w:hanging="360"/>
      </w:pPr>
    </w:lvl>
    <w:lvl w:ilvl="4" w:tplc="04030019" w:tentative="1">
      <w:start w:val="1"/>
      <w:numFmt w:val="lowerLetter"/>
      <w:lvlText w:val="%5."/>
      <w:lvlJc w:val="left"/>
      <w:pPr>
        <w:ind w:left="3285" w:hanging="360"/>
      </w:pPr>
    </w:lvl>
    <w:lvl w:ilvl="5" w:tplc="0403001B" w:tentative="1">
      <w:start w:val="1"/>
      <w:numFmt w:val="lowerRoman"/>
      <w:lvlText w:val="%6."/>
      <w:lvlJc w:val="right"/>
      <w:pPr>
        <w:ind w:left="4005" w:hanging="180"/>
      </w:pPr>
    </w:lvl>
    <w:lvl w:ilvl="6" w:tplc="0403000F" w:tentative="1">
      <w:start w:val="1"/>
      <w:numFmt w:val="decimal"/>
      <w:lvlText w:val="%7."/>
      <w:lvlJc w:val="left"/>
      <w:pPr>
        <w:ind w:left="4725" w:hanging="360"/>
      </w:pPr>
    </w:lvl>
    <w:lvl w:ilvl="7" w:tplc="04030019" w:tentative="1">
      <w:start w:val="1"/>
      <w:numFmt w:val="lowerLetter"/>
      <w:lvlText w:val="%8."/>
      <w:lvlJc w:val="left"/>
      <w:pPr>
        <w:ind w:left="5445" w:hanging="360"/>
      </w:pPr>
    </w:lvl>
    <w:lvl w:ilvl="8" w:tplc="0403001B" w:tentative="1">
      <w:start w:val="1"/>
      <w:numFmt w:val="lowerRoman"/>
      <w:lvlText w:val="%9."/>
      <w:lvlJc w:val="right"/>
      <w:pPr>
        <w:ind w:left="6165" w:hanging="180"/>
      </w:pPr>
    </w:lvl>
  </w:abstractNum>
  <w:abstractNum w:abstractNumId="36">
    <w:nsid w:val="65065AEA"/>
    <w:multiLevelType w:val="hybridMultilevel"/>
    <w:tmpl w:val="73480166"/>
    <w:lvl w:ilvl="0" w:tplc="CD861C5C">
      <w:start w:val="4"/>
      <w:numFmt w:val="bullet"/>
      <w:lvlText w:val="-"/>
      <w:lvlJc w:val="left"/>
      <w:pPr>
        <w:ind w:left="1069" w:hanging="360"/>
      </w:pPr>
      <w:rPr>
        <w:rFonts w:ascii="Arial" w:eastAsia="Calibri"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7">
    <w:nsid w:val="6C537CA8"/>
    <w:multiLevelType w:val="hybridMultilevel"/>
    <w:tmpl w:val="B524DAC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nsid w:val="6F8D32B3"/>
    <w:multiLevelType w:val="hybridMultilevel"/>
    <w:tmpl w:val="899E0C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FA153BB"/>
    <w:multiLevelType w:val="multilevel"/>
    <w:tmpl w:val="80A25B9C"/>
    <w:lvl w:ilvl="0">
      <w:start w:val="8"/>
      <w:numFmt w:val="decimal"/>
      <w:lvlText w:val="%1."/>
      <w:lvlJc w:val="left"/>
      <w:pPr>
        <w:ind w:left="405" w:hanging="360"/>
      </w:pPr>
      <w:rPr>
        <w:rFonts w:eastAsia="Calibri"/>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40">
    <w:nsid w:val="728B09BB"/>
    <w:multiLevelType w:val="hybridMultilevel"/>
    <w:tmpl w:val="DF928E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734F6BD5"/>
    <w:multiLevelType w:val="multilevel"/>
    <w:tmpl w:val="1B18B810"/>
    <w:styleLink w:val="WW8Num18"/>
    <w:lvl w:ilvl="0">
      <w:start w:val="1"/>
      <w:numFmt w:val="decimal"/>
      <w:lvlText w:val="%1."/>
      <w:lvlJc w:val="left"/>
      <w:pPr>
        <w:ind w:left="720" w:hanging="360"/>
      </w:pPr>
    </w:lvl>
    <w:lvl w:ilvl="1">
      <w:start w:val="3"/>
      <w:numFmt w:val="decimal"/>
      <w:lvlText w:val="%1.%2"/>
      <w:lvlJc w:val="left"/>
      <w:pPr>
        <w:ind w:left="1065" w:hanging="360"/>
      </w:pPr>
    </w:lvl>
    <w:lvl w:ilvl="2">
      <w:start w:val="1"/>
      <w:numFmt w:val="decimal"/>
      <w:lvlText w:val="%1.%2.%3"/>
      <w:lvlJc w:val="left"/>
      <w:pPr>
        <w:ind w:left="1770" w:hanging="720"/>
      </w:pPr>
    </w:lvl>
    <w:lvl w:ilvl="3">
      <w:start w:val="1"/>
      <w:numFmt w:val="decimal"/>
      <w:lvlText w:val="%1.%2.%3.%4"/>
      <w:lvlJc w:val="left"/>
      <w:pPr>
        <w:ind w:left="2115" w:hanging="720"/>
      </w:pPr>
    </w:lvl>
    <w:lvl w:ilvl="4">
      <w:start w:val="1"/>
      <w:numFmt w:val="decimal"/>
      <w:lvlText w:val="%1.%2.%3.%4.%5"/>
      <w:lvlJc w:val="left"/>
      <w:pPr>
        <w:ind w:left="2820" w:hanging="1080"/>
      </w:pPr>
    </w:lvl>
    <w:lvl w:ilvl="5">
      <w:start w:val="1"/>
      <w:numFmt w:val="decimal"/>
      <w:lvlText w:val="%1.%2.%3.%4.%5.%6"/>
      <w:lvlJc w:val="left"/>
      <w:pPr>
        <w:ind w:left="3165" w:hanging="1080"/>
      </w:pPr>
    </w:lvl>
    <w:lvl w:ilvl="6">
      <w:start w:val="1"/>
      <w:numFmt w:val="decimal"/>
      <w:lvlText w:val="%1.%2.%3.%4.%5.%6.%7"/>
      <w:lvlJc w:val="left"/>
      <w:pPr>
        <w:ind w:left="3870" w:hanging="1440"/>
      </w:pPr>
    </w:lvl>
    <w:lvl w:ilvl="7">
      <w:start w:val="1"/>
      <w:numFmt w:val="decimal"/>
      <w:lvlText w:val="%1.%2.%3.%4.%5.%6.%7.%8"/>
      <w:lvlJc w:val="left"/>
      <w:pPr>
        <w:ind w:left="4215" w:hanging="1440"/>
      </w:pPr>
    </w:lvl>
    <w:lvl w:ilvl="8">
      <w:start w:val="1"/>
      <w:numFmt w:val="decimal"/>
      <w:lvlText w:val="%1.%2.%3.%4.%5.%6.%7.%8.%9"/>
      <w:lvlJc w:val="left"/>
      <w:pPr>
        <w:ind w:left="4560" w:hanging="1440"/>
      </w:pPr>
    </w:lvl>
  </w:abstractNum>
  <w:abstractNum w:abstractNumId="42">
    <w:nsid w:val="735422B9"/>
    <w:multiLevelType w:val="multilevel"/>
    <w:tmpl w:val="80A25B9C"/>
    <w:styleLink w:val="WW8Num6"/>
    <w:lvl w:ilvl="0">
      <w:start w:val="8"/>
      <w:numFmt w:val="decimal"/>
      <w:lvlText w:val="%1."/>
      <w:lvlJc w:val="left"/>
      <w:pPr>
        <w:ind w:left="405" w:hanging="360"/>
      </w:pPr>
      <w:rPr>
        <w:rFonts w:eastAsia="Calibri"/>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num w:numId="1">
    <w:abstractNumId w:val="13"/>
  </w:num>
  <w:num w:numId="2">
    <w:abstractNumId w:val="5"/>
    <w:lvlOverride w:ilvl="0">
      <w:lvl w:ilvl="0">
        <w:start w:val="1"/>
        <w:numFmt w:val="decimal"/>
        <w:lvlText w:val="%1"/>
        <w:lvlJc w:val="left"/>
        <w:pPr>
          <w:ind w:left="360" w:hanging="360"/>
        </w:pPr>
      </w:lvl>
    </w:lvlOverride>
    <w:lvlOverride w:ilvl="1">
      <w:lvl w:ilvl="1">
        <w:start w:val="1"/>
        <w:numFmt w:val="decimal"/>
        <w:lvlText w:val="%1.%2"/>
        <w:lvlJc w:val="left"/>
        <w:pPr>
          <w:ind w:left="1065" w:hanging="360"/>
        </w:pPr>
      </w:lvl>
    </w:lvlOverride>
    <w:lvlOverride w:ilvl="2">
      <w:lvl w:ilvl="2">
        <w:start w:val="1"/>
        <w:numFmt w:val="decimal"/>
        <w:lvlText w:val="%1.%2.%3"/>
        <w:lvlJc w:val="left"/>
        <w:pPr>
          <w:ind w:left="2130" w:hanging="720"/>
        </w:pPr>
        <w:rPr>
          <w:b/>
        </w:rPr>
      </w:lvl>
    </w:lvlOverride>
    <w:lvlOverride w:ilvl="3">
      <w:lvl w:ilvl="3">
        <w:start w:val="1"/>
        <w:numFmt w:val="decimal"/>
        <w:lvlText w:val="%1.%2.%3.%4"/>
        <w:lvlJc w:val="left"/>
        <w:pPr>
          <w:ind w:left="2835" w:hanging="720"/>
        </w:pPr>
      </w:lvl>
    </w:lvlOverride>
    <w:lvlOverride w:ilvl="4">
      <w:lvl w:ilvl="4">
        <w:start w:val="1"/>
        <w:numFmt w:val="decimal"/>
        <w:lvlText w:val="%1.%2.%3.%4.%5"/>
        <w:lvlJc w:val="left"/>
        <w:pPr>
          <w:ind w:left="3900" w:hanging="1080"/>
        </w:pPr>
      </w:lvl>
    </w:lvlOverride>
    <w:lvlOverride w:ilvl="5">
      <w:lvl w:ilvl="5">
        <w:start w:val="1"/>
        <w:numFmt w:val="decimal"/>
        <w:lvlText w:val="%1.%2.%3.%4.%5.%6"/>
        <w:lvlJc w:val="left"/>
        <w:pPr>
          <w:ind w:left="4605" w:hanging="1080"/>
        </w:pPr>
      </w:lvl>
    </w:lvlOverride>
    <w:lvlOverride w:ilvl="6">
      <w:lvl w:ilvl="6">
        <w:start w:val="1"/>
        <w:numFmt w:val="decimal"/>
        <w:lvlText w:val="%1.%2.%3.%4.%5.%6.%7"/>
        <w:lvlJc w:val="left"/>
        <w:pPr>
          <w:ind w:left="5670" w:hanging="1440"/>
        </w:pPr>
      </w:lvl>
    </w:lvlOverride>
    <w:lvlOverride w:ilvl="7">
      <w:lvl w:ilvl="7">
        <w:start w:val="1"/>
        <w:numFmt w:val="decimal"/>
        <w:lvlText w:val="%1.%2.%3.%4.%5.%6.%7.%8"/>
        <w:lvlJc w:val="left"/>
        <w:pPr>
          <w:ind w:left="6375" w:hanging="1440"/>
        </w:pPr>
      </w:lvl>
    </w:lvlOverride>
    <w:lvlOverride w:ilvl="8">
      <w:lvl w:ilvl="8">
        <w:start w:val="1"/>
        <w:numFmt w:val="decimal"/>
        <w:lvlText w:val="%1.%2.%3.%4.%5.%6.%7.%8.%9"/>
        <w:lvlJc w:val="left"/>
        <w:pPr>
          <w:ind w:left="7440" w:hanging="1800"/>
        </w:pPr>
      </w:lvl>
    </w:lvlOverride>
  </w:num>
  <w:num w:numId="3">
    <w:abstractNumId w:val="15"/>
  </w:num>
  <w:num w:numId="4">
    <w:abstractNumId w:val="13"/>
    <w:lvlOverride w:ilvl="0">
      <w:startOverride w:val="1"/>
    </w:lvlOverride>
  </w:num>
  <w:num w:numId="5">
    <w:abstractNumId w:val="5"/>
  </w:num>
  <w:num w:numId="6">
    <w:abstractNumId w:val="42"/>
  </w:num>
  <w:num w:numId="7">
    <w:abstractNumId w:val="14"/>
  </w:num>
  <w:num w:numId="8">
    <w:abstractNumId w:val="22"/>
  </w:num>
  <w:num w:numId="9">
    <w:abstractNumId w:val="41"/>
  </w:num>
  <w:num w:numId="10">
    <w:abstractNumId w:val="32"/>
  </w:num>
  <w:num w:numId="11">
    <w:abstractNumId w:val="29"/>
  </w:num>
  <w:num w:numId="12">
    <w:abstractNumId w:val="29"/>
    <w:lvlOverride w:ilvl="0">
      <w:startOverride w:val="1"/>
    </w:lvlOverride>
  </w:num>
  <w:num w:numId="13">
    <w:abstractNumId w:val="14"/>
    <w:lvlOverride w:ilvl="0">
      <w:startOverride w:val="6"/>
    </w:lvlOverride>
  </w:num>
  <w:num w:numId="14">
    <w:abstractNumId w:val="42"/>
    <w:lvlOverride w:ilvl="0">
      <w:startOverride w:val="8"/>
    </w:lvlOverride>
  </w:num>
  <w:num w:numId="15">
    <w:abstractNumId w:val="35"/>
  </w:num>
  <w:num w:numId="16">
    <w:abstractNumId w:val="12"/>
  </w:num>
  <w:num w:numId="17">
    <w:abstractNumId w:val="40"/>
  </w:num>
  <w:num w:numId="18">
    <w:abstractNumId w:val="31"/>
  </w:num>
  <w:num w:numId="19">
    <w:abstractNumId w:val="25"/>
  </w:num>
  <w:num w:numId="20">
    <w:abstractNumId w:val="19"/>
  </w:num>
  <w:num w:numId="21">
    <w:abstractNumId w:val="16"/>
  </w:num>
  <w:num w:numId="22">
    <w:abstractNumId w:val="10"/>
  </w:num>
  <w:num w:numId="23">
    <w:abstractNumId w:val="23"/>
  </w:num>
  <w:num w:numId="24">
    <w:abstractNumId w:val="39"/>
  </w:num>
  <w:num w:numId="25">
    <w:abstractNumId w:val="8"/>
  </w:num>
  <w:num w:numId="26">
    <w:abstractNumId w:val="11"/>
  </w:num>
  <w:num w:numId="27">
    <w:abstractNumId w:val="4"/>
  </w:num>
  <w:num w:numId="28">
    <w:abstractNumId w:val="0"/>
  </w:num>
  <w:num w:numId="29">
    <w:abstractNumId w:val="2"/>
  </w:num>
  <w:num w:numId="30">
    <w:abstractNumId w:val="3"/>
  </w:num>
  <w:num w:numId="31">
    <w:abstractNumId w:val="1"/>
  </w:num>
  <w:num w:numId="32">
    <w:abstractNumId w:val="6"/>
  </w:num>
  <w:num w:numId="33">
    <w:abstractNumId w:val="28"/>
  </w:num>
  <w:num w:numId="34">
    <w:abstractNumId w:val="27"/>
  </w:num>
  <w:num w:numId="35">
    <w:abstractNumId w:val="37"/>
  </w:num>
  <w:num w:numId="36">
    <w:abstractNumId w:val="30"/>
  </w:num>
  <w:num w:numId="37">
    <w:abstractNumId w:val="9"/>
  </w:num>
  <w:num w:numId="38">
    <w:abstractNumId w:val="18"/>
  </w:num>
  <w:num w:numId="39">
    <w:abstractNumId w:val="21"/>
  </w:num>
  <w:num w:numId="40">
    <w:abstractNumId w:val="36"/>
  </w:num>
  <w:num w:numId="41">
    <w:abstractNumId w:val="17"/>
  </w:num>
  <w:num w:numId="42">
    <w:abstractNumId w:val="33"/>
  </w:num>
  <w:num w:numId="43">
    <w:abstractNumId w:val="38"/>
  </w:num>
  <w:num w:numId="44">
    <w:abstractNumId w:val="34"/>
  </w:num>
  <w:num w:numId="45">
    <w:abstractNumId w:val="24"/>
  </w:num>
  <w:num w:numId="46">
    <w:abstractNumId w:val="20"/>
  </w:num>
  <w:num w:numId="47">
    <w:abstractNumId w:val="26"/>
  </w:num>
  <w:num w:numId="4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E504CF"/>
    <w:rsid w:val="0002361E"/>
    <w:rsid w:val="000261D1"/>
    <w:rsid w:val="00026BAE"/>
    <w:rsid w:val="00050486"/>
    <w:rsid w:val="00057FF1"/>
    <w:rsid w:val="00061D59"/>
    <w:rsid w:val="000802B6"/>
    <w:rsid w:val="00081D08"/>
    <w:rsid w:val="000C2E1C"/>
    <w:rsid w:val="000D30D0"/>
    <w:rsid w:val="000E17FB"/>
    <w:rsid w:val="000E66F2"/>
    <w:rsid w:val="000F7C84"/>
    <w:rsid w:val="00105BE3"/>
    <w:rsid w:val="00112B90"/>
    <w:rsid w:val="00130E08"/>
    <w:rsid w:val="00141719"/>
    <w:rsid w:val="001441AF"/>
    <w:rsid w:val="0014477C"/>
    <w:rsid w:val="00146E78"/>
    <w:rsid w:val="00154D21"/>
    <w:rsid w:val="001674C6"/>
    <w:rsid w:val="00171C18"/>
    <w:rsid w:val="00173CFF"/>
    <w:rsid w:val="001B1FA3"/>
    <w:rsid w:val="001C1FF8"/>
    <w:rsid w:val="001C4D71"/>
    <w:rsid w:val="001C6592"/>
    <w:rsid w:val="001F2796"/>
    <w:rsid w:val="001F5357"/>
    <w:rsid w:val="001F5926"/>
    <w:rsid w:val="002011B6"/>
    <w:rsid w:val="0020745A"/>
    <w:rsid w:val="0021230C"/>
    <w:rsid w:val="002141B1"/>
    <w:rsid w:val="00237255"/>
    <w:rsid w:val="0023741A"/>
    <w:rsid w:val="00243AA7"/>
    <w:rsid w:val="002440E1"/>
    <w:rsid w:val="00247DB4"/>
    <w:rsid w:val="00256081"/>
    <w:rsid w:val="00257D7B"/>
    <w:rsid w:val="00285531"/>
    <w:rsid w:val="0029299A"/>
    <w:rsid w:val="00296432"/>
    <w:rsid w:val="002A0C3A"/>
    <w:rsid w:val="002A4A76"/>
    <w:rsid w:val="002B245F"/>
    <w:rsid w:val="002C3A80"/>
    <w:rsid w:val="00311F28"/>
    <w:rsid w:val="003204F7"/>
    <w:rsid w:val="00326D24"/>
    <w:rsid w:val="003408DB"/>
    <w:rsid w:val="00360FB6"/>
    <w:rsid w:val="00390BA1"/>
    <w:rsid w:val="00395E24"/>
    <w:rsid w:val="003A3817"/>
    <w:rsid w:val="003C0869"/>
    <w:rsid w:val="003D0161"/>
    <w:rsid w:val="003E6F28"/>
    <w:rsid w:val="003F15A2"/>
    <w:rsid w:val="00402503"/>
    <w:rsid w:val="00404F00"/>
    <w:rsid w:val="0040703C"/>
    <w:rsid w:val="00441896"/>
    <w:rsid w:val="00450C0C"/>
    <w:rsid w:val="004677BE"/>
    <w:rsid w:val="00470300"/>
    <w:rsid w:val="004761CB"/>
    <w:rsid w:val="00476D28"/>
    <w:rsid w:val="004928D8"/>
    <w:rsid w:val="004A0AB2"/>
    <w:rsid w:val="004A6E8D"/>
    <w:rsid w:val="004C2165"/>
    <w:rsid w:val="004D1BE8"/>
    <w:rsid w:val="0050124D"/>
    <w:rsid w:val="0052120B"/>
    <w:rsid w:val="005238D0"/>
    <w:rsid w:val="005538D7"/>
    <w:rsid w:val="00582392"/>
    <w:rsid w:val="00596522"/>
    <w:rsid w:val="005C2BCB"/>
    <w:rsid w:val="005D30F1"/>
    <w:rsid w:val="005D6B5A"/>
    <w:rsid w:val="005E5475"/>
    <w:rsid w:val="00604904"/>
    <w:rsid w:val="00604EB9"/>
    <w:rsid w:val="00622A53"/>
    <w:rsid w:val="00625C94"/>
    <w:rsid w:val="0066737B"/>
    <w:rsid w:val="00675165"/>
    <w:rsid w:val="00685F44"/>
    <w:rsid w:val="006A7F3E"/>
    <w:rsid w:val="006C4191"/>
    <w:rsid w:val="006C7493"/>
    <w:rsid w:val="006D1FB0"/>
    <w:rsid w:val="006E7A83"/>
    <w:rsid w:val="007000AC"/>
    <w:rsid w:val="00714B22"/>
    <w:rsid w:val="00724CF4"/>
    <w:rsid w:val="00726DD7"/>
    <w:rsid w:val="00727178"/>
    <w:rsid w:val="0073406F"/>
    <w:rsid w:val="0078211A"/>
    <w:rsid w:val="00783198"/>
    <w:rsid w:val="0078415E"/>
    <w:rsid w:val="00787B6E"/>
    <w:rsid w:val="007D1DC3"/>
    <w:rsid w:val="007D6E19"/>
    <w:rsid w:val="007E1DA7"/>
    <w:rsid w:val="007E2C6F"/>
    <w:rsid w:val="00814CFB"/>
    <w:rsid w:val="00814D5D"/>
    <w:rsid w:val="0082297A"/>
    <w:rsid w:val="008437F2"/>
    <w:rsid w:val="00856E44"/>
    <w:rsid w:val="00857ED6"/>
    <w:rsid w:val="0086406E"/>
    <w:rsid w:val="008718DC"/>
    <w:rsid w:val="00876E50"/>
    <w:rsid w:val="00877F13"/>
    <w:rsid w:val="008937C6"/>
    <w:rsid w:val="008B26AD"/>
    <w:rsid w:val="008D5934"/>
    <w:rsid w:val="008E0D60"/>
    <w:rsid w:val="008E7899"/>
    <w:rsid w:val="008F1E11"/>
    <w:rsid w:val="00912B29"/>
    <w:rsid w:val="00916C6F"/>
    <w:rsid w:val="00992F81"/>
    <w:rsid w:val="009947A4"/>
    <w:rsid w:val="009B3053"/>
    <w:rsid w:val="009C768C"/>
    <w:rsid w:val="009E05D0"/>
    <w:rsid w:val="00A00D44"/>
    <w:rsid w:val="00A02AD4"/>
    <w:rsid w:val="00A2509C"/>
    <w:rsid w:val="00A541F4"/>
    <w:rsid w:val="00A55123"/>
    <w:rsid w:val="00A6236C"/>
    <w:rsid w:val="00A8419A"/>
    <w:rsid w:val="00AA4655"/>
    <w:rsid w:val="00AB2767"/>
    <w:rsid w:val="00AE5DC5"/>
    <w:rsid w:val="00AF2E33"/>
    <w:rsid w:val="00B0226C"/>
    <w:rsid w:val="00B1141C"/>
    <w:rsid w:val="00B408C2"/>
    <w:rsid w:val="00B60961"/>
    <w:rsid w:val="00B6453C"/>
    <w:rsid w:val="00B81455"/>
    <w:rsid w:val="00B83AA9"/>
    <w:rsid w:val="00BA3355"/>
    <w:rsid w:val="00BD4553"/>
    <w:rsid w:val="00BD63A7"/>
    <w:rsid w:val="00BE0112"/>
    <w:rsid w:val="00BE2B53"/>
    <w:rsid w:val="00BF501A"/>
    <w:rsid w:val="00C26D92"/>
    <w:rsid w:val="00C331EB"/>
    <w:rsid w:val="00C477E1"/>
    <w:rsid w:val="00C57D74"/>
    <w:rsid w:val="00C850EA"/>
    <w:rsid w:val="00CD54F3"/>
    <w:rsid w:val="00CE090A"/>
    <w:rsid w:val="00CE6DE8"/>
    <w:rsid w:val="00CE7FEE"/>
    <w:rsid w:val="00CF002E"/>
    <w:rsid w:val="00CF04FE"/>
    <w:rsid w:val="00CF5E36"/>
    <w:rsid w:val="00D02396"/>
    <w:rsid w:val="00D26B5D"/>
    <w:rsid w:val="00D31ED3"/>
    <w:rsid w:val="00D553F3"/>
    <w:rsid w:val="00D66B6E"/>
    <w:rsid w:val="00D7029D"/>
    <w:rsid w:val="00D72527"/>
    <w:rsid w:val="00D7676C"/>
    <w:rsid w:val="00DC231C"/>
    <w:rsid w:val="00DC536F"/>
    <w:rsid w:val="00DD0532"/>
    <w:rsid w:val="00DD66CE"/>
    <w:rsid w:val="00DE4AC8"/>
    <w:rsid w:val="00DE7AD3"/>
    <w:rsid w:val="00DF4B56"/>
    <w:rsid w:val="00E16E4F"/>
    <w:rsid w:val="00E23BB5"/>
    <w:rsid w:val="00E36C3E"/>
    <w:rsid w:val="00E37E13"/>
    <w:rsid w:val="00E504CF"/>
    <w:rsid w:val="00E56235"/>
    <w:rsid w:val="00E56975"/>
    <w:rsid w:val="00E83703"/>
    <w:rsid w:val="00EA608D"/>
    <w:rsid w:val="00EA7468"/>
    <w:rsid w:val="00EB7BAC"/>
    <w:rsid w:val="00EC70DE"/>
    <w:rsid w:val="00ED0A3A"/>
    <w:rsid w:val="00EE078C"/>
    <w:rsid w:val="00EF5883"/>
    <w:rsid w:val="00F021E2"/>
    <w:rsid w:val="00F216FF"/>
    <w:rsid w:val="00F25B9D"/>
    <w:rsid w:val="00F32D1C"/>
    <w:rsid w:val="00F70CD7"/>
    <w:rsid w:val="00F819A5"/>
    <w:rsid w:val="00F8519C"/>
    <w:rsid w:val="00FA2926"/>
    <w:rsid w:val="00FA52B3"/>
    <w:rsid w:val="00FC2747"/>
    <w:rsid w:val="00FC30FF"/>
    <w:rsid w:val="00FD309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4CF"/>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E504CF"/>
    <w:pPr>
      <w:suppressAutoHyphens/>
      <w:autoSpaceDN w:val="0"/>
      <w:textAlignment w:val="baseline"/>
    </w:pPr>
    <w:rPr>
      <w:rFonts w:ascii="Calibri" w:eastAsia="Calibri" w:hAnsi="Calibri" w:cs="Times New Roman"/>
      <w:kern w:val="3"/>
      <w:lang w:val="en-GB" w:eastAsia="zh-CN"/>
    </w:rPr>
  </w:style>
  <w:style w:type="numbering" w:customStyle="1" w:styleId="WW8Num9">
    <w:name w:val="WW8Num9"/>
    <w:basedOn w:val="Sinlista"/>
    <w:rsid w:val="00E504CF"/>
    <w:pPr>
      <w:numPr>
        <w:numId w:val="1"/>
      </w:numPr>
    </w:pPr>
  </w:style>
  <w:style w:type="numbering" w:customStyle="1" w:styleId="WW8Num15">
    <w:name w:val="WW8Num15"/>
    <w:basedOn w:val="Sinlista"/>
    <w:rsid w:val="00E504CF"/>
    <w:pPr>
      <w:numPr>
        <w:numId w:val="5"/>
      </w:numPr>
    </w:pPr>
  </w:style>
  <w:style w:type="numbering" w:customStyle="1" w:styleId="WW8Num31">
    <w:name w:val="WW8Num31"/>
    <w:basedOn w:val="Sinlista"/>
    <w:rsid w:val="00E504CF"/>
    <w:pPr>
      <w:numPr>
        <w:numId w:val="3"/>
      </w:numPr>
    </w:pPr>
  </w:style>
  <w:style w:type="character" w:styleId="Refdecomentario">
    <w:name w:val="annotation reference"/>
    <w:basedOn w:val="Fuentedeprrafopredeter"/>
    <w:uiPriority w:val="99"/>
    <w:semiHidden/>
    <w:unhideWhenUsed/>
    <w:rsid w:val="00E504CF"/>
    <w:rPr>
      <w:sz w:val="16"/>
      <w:szCs w:val="16"/>
    </w:rPr>
  </w:style>
  <w:style w:type="paragraph" w:styleId="Textocomentario">
    <w:name w:val="annotation text"/>
    <w:basedOn w:val="Normal"/>
    <w:link w:val="TextocomentarioCar"/>
    <w:uiPriority w:val="99"/>
    <w:semiHidden/>
    <w:unhideWhenUsed/>
    <w:rsid w:val="00E504CF"/>
    <w:rPr>
      <w:rFonts w:cs="Mangal"/>
      <w:sz w:val="20"/>
      <w:szCs w:val="18"/>
    </w:rPr>
  </w:style>
  <w:style w:type="character" w:customStyle="1" w:styleId="TextocomentarioCar">
    <w:name w:val="Texto comentario Car"/>
    <w:basedOn w:val="Fuentedeprrafopredeter"/>
    <w:link w:val="Textocomentario"/>
    <w:uiPriority w:val="99"/>
    <w:semiHidden/>
    <w:rsid w:val="00E504CF"/>
    <w:rPr>
      <w:rFonts w:ascii="Liberation Serif" w:eastAsia="SimSun" w:hAnsi="Liberation Serif" w:cs="Mangal"/>
      <w:kern w:val="3"/>
      <w:sz w:val="20"/>
      <w:szCs w:val="18"/>
      <w:lang w:eastAsia="zh-CN" w:bidi="hi-IN"/>
    </w:rPr>
  </w:style>
  <w:style w:type="paragraph" w:styleId="Textodeglobo">
    <w:name w:val="Balloon Text"/>
    <w:basedOn w:val="Normal"/>
    <w:link w:val="TextodegloboCar"/>
    <w:uiPriority w:val="99"/>
    <w:semiHidden/>
    <w:unhideWhenUsed/>
    <w:rsid w:val="00E504CF"/>
    <w:rPr>
      <w:rFonts w:ascii="Tahoma" w:hAnsi="Tahoma" w:cs="Mangal"/>
      <w:sz w:val="16"/>
      <w:szCs w:val="14"/>
    </w:rPr>
  </w:style>
  <w:style w:type="character" w:customStyle="1" w:styleId="TextodegloboCar">
    <w:name w:val="Texto de globo Car"/>
    <w:basedOn w:val="Fuentedeprrafopredeter"/>
    <w:link w:val="Textodeglobo"/>
    <w:uiPriority w:val="99"/>
    <w:semiHidden/>
    <w:rsid w:val="00E504CF"/>
    <w:rPr>
      <w:rFonts w:ascii="Tahoma" w:eastAsia="SimSun" w:hAnsi="Tahoma" w:cs="Mangal"/>
      <w:kern w:val="3"/>
      <w:sz w:val="16"/>
      <w:szCs w:val="14"/>
      <w:lang w:eastAsia="zh-CN" w:bidi="hi-IN"/>
    </w:rPr>
  </w:style>
  <w:style w:type="table" w:styleId="Tablaconcuadrcula">
    <w:name w:val="Table Grid"/>
    <w:basedOn w:val="Tablanormal"/>
    <w:uiPriority w:val="59"/>
    <w:rsid w:val="00E504CF"/>
    <w:pPr>
      <w:spacing w:after="0" w:line="240" w:lineRule="auto"/>
    </w:pPr>
    <w:rPr>
      <w:lang w:val="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nseespaiat1">
    <w:name w:val="Sense espaiat1"/>
    <w:rsid w:val="00E504CF"/>
    <w:pPr>
      <w:suppressAutoHyphens/>
      <w:autoSpaceDN w:val="0"/>
      <w:spacing w:after="0" w:line="240" w:lineRule="auto"/>
      <w:textAlignment w:val="baseline"/>
    </w:pPr>
    <w:rPr>
      <w:rFonts w:ascii="Calibri" w:eastAsia="Calibri" w:hAnsi="Calibri" w:cs="Times New Roman"/>
      <w:kern w:val="3"/>
      <w:lang w:val="en-US" w:eastAsia="zh-CN"/>
    </w:rPr>
  </w:style>
  <w:style w:type="numbering" w:customStyle="1" w:styleId="WW8Num6">
    <w:name w:val="WW8Num6"/>
    <w:basedOn w:val="Sinlista"/>
    <w:rsid w:val="00E504CF"/>
    <w:pPr>
      <w:numPr>
        <w:numId w:val="6"/>
      </w:numPr>
    </w:pPr>
  </w:style>
  <w:style w:type="numbering" w:customStyle="1" w:styleId="WW8Num12">
    <w:name w:val="WW8Num12"/>
    <w:basedOn w:val="Sinlista"/>
    <w:rsid w:val="00E504CF"/>
    <w:pPr>
      <w:numPr>
        <w:numId w:val="7"/>
      </w:numPr>
    </w:pPr>
  </w:style>
  <w:style w:type="numbering" w:customStyle="1" w:styleId="WW8Num16">
    <w:name w:val="WW8Num16"/>
    <w:basedOn w:val="Sinlista"/>
    <w:rsid w:val="00E504CF"/>
    <w:pPr>
      <w:numPr>
        <w:numId w:val="8"/>
      </w:numPr>
    </w:pPr>
  </w:style>
  <w:style w:type="numbering" w:customStyle="1" w:styleId="WW8Num18">
    <w:name w:val="WW8Num18"/>
    <w:basedOn w:val="Sinlista"/>
    <w:rsid w:val="00E504CF"/>
    <w:pPr>
      <w:numPr>
        <w:numId w:val="9"/>
      </w:numPr>
    </w:pPr>
  </w:style>
  <w:style w:type="numbering" w:customStyle="1" w:styleId="WW8Num20">
    <w:name w:val="WW8Num20"/>
    <w:basedOn w:val="Sinlista"/>
    <w:rsid w:val="00E504CF"/>
    <w:pPr>
      <w:numPr>
        <w:numId w:val="10"/>
      </w:numPr>
    </w:pPr>
  </w:style>
  <w:style w:type="numbering" w:customStyle="1" w:styleId="WW8Num21">
    <w:name w:val="WW8Num21"/>
    <w:basedOn w:val="Sinlista"/>
    <w:rsid w:val="00E504CF"/>
    <w:pPr>
      <w:numPr>
        <w:numId w:val="11"/>
      </w:numPr>
    </w:pPr>
  </w:style>
  <w:style w:type="paragraph" w:styleId="Sinespaciado">
    <w:name w:val="No Spacing"/>
    <w:uiPriority w:val="1"/>
    <w:qFormat/>
    <w:rsid w:val="00E504CF"/>
    <w:pPr>
      <w:spacing w:after="0" w:line="240" w:lineRule="auto"/>
    </w:pPr>
    <w:rPr>
      <w:rFonts w:ascii="Calibri" w:eastAsia="Calibri" w:hAnsi="Calibri" w:cs="Times New Roman"/>
      <w:lang w:val="en-US"/>
    </w:rPr>
  </w:style>
  <w:style w:type="paragraph" w:styleId="Asuntodelcomentario">
    <w:name w:val="annotation subject"/>
    <w:basedOn w:val="Textocomentario"/>
    <w:next w:val="Textocomentario"/>
    <w:link w:val="AsuntodelcomentarioCar"/>
    <w:uiPriority w:val="99"/>
    <w:semiHidden/>
    <w:unhideWhenUsed/>
    <w:rsid w:val="00E504CF"/>
    <w:rPr>
      <w:b/>
      <w:bCs/>
    </w:rPr>
  </w:style>
  <w:style w:type="character" w:customStyle="1" w:styleId="AsuntodelcomentarioCar">
    <w:name w:val="Asunto del comentario Car"/>
    <w:basedOn w:val="TextocomentarioCar"/>
    <w:link w:val="Asuntodelcomentario"/>
    <w:uiPriority w:val="99"/>
    <w:semiHidden/>
    <w:rsid w:val="00E504CF"/>
    <w:rPr>
      <w:rFonts w:ascii="Liberation Serif" w:eastAsia="SimSun" w:hAnsi="Liberation Serif" w:cs="Mangal"/>
      <w:b/>
      <w:bCs/>
      <w:kern w:val="3"/>
      <w:sz w:val="20"/>
      <w:szCs w:val="18"/>
      <w:lang w:eastAsia="zh-CN" w:bidi="hi-IN"/>
    </w:rPr>
  </w:style>
  <w:style w:type="paragraph" w:customStyle="1" w:styleId="Sinespaciado1">
    <w:name w:val="Sin espaciado1"/>
    <w:rsid w:val="00E504CF"/>
    <w:pPr>
      <w:suppressAutoHyphens/>
      <w:spacing w:after="0" w:line="240" w:lineRule="auto"/>
    </w:pPr>
    <w:rPr>
      <w:rFonts w:ascii="Calibri" w:eastAsia="Calibri" w:hAnsi="Calibri" w:cs="Calibri"/>
      <w:lang w:val="en-US" w:eastAsia="ar-SA"/>
    </w:rPr>
  </w:style>
  <w:style w:type="paragraph" w:styleId="Piedepgina">
    <w:name w:val="footer"/>
    <w:basedOn w:val="Normal"/>
    <w:link w:val="PiedepginaCar"/>
    <w:uiPriority w:val="99"/>
    <w:semiHidden/>
    <w:unhideWhenUsed/>
    <w:rsid w:val="00E504CF"/>
    <w:pPr>
      <w:widowControl/>
      <w:tabs>
        <w:tab w:val="center" w:pos="4536"/>
        <w:tab w:val="right" w:pos="9072"/>
      </w:tabs>
      <w:suppressAutoHyphens w:val="0"/>
      <w:autoSpaceDN/>
      <w:spacing w:after="200" w:line="276" w:lineRule="auto"/>
      <w:textAlignment w:val="auto"/>
    </w:pPr>
    <w:rPr>
      <w:rFonts w:ascii="Calibri" w:eastAsia="Calibri" w:hAnsi="Calibri" w:cs="Times New Roman"/>
      <w:kern w:val="0"/>
      <w:sz w:val="22"/>
      <w:szCs w:val="22"/>
      <w:lang w:eastAsia="en-US" w:bidi="ar-SA"/>
    </w:rPr>
  </w:style>
  <w:style w:type="character" w:customStyle="1" w:styleId="PiedepginaCar">
    <w:name w:val="Pie de página Car"/>
    <w:basedOn w:val="Fuentedeprrafopredeter"/>
    <w:link w:val="Piedepgina"/>
    <w:uiPriority w:val="99"/>
    <w:semiHidden/>
    <w:rsid w:val="00E504CF"/>
    <w:rPr>
      <w:rFonts w:ascii="Calibri" w:eastAsia="Calibri" w:hAnsi="Calibri" w:cs="Times New Roman"/>
    </w:rPr>
  </w:style>
  <w:style w:type="character" w:styleId="Hipervnculo">
    <w:name w:val="Hyperlink"/>
    <w:rsid w:val="00E504CF"/>
    <w:rPr>
      <w:color w:val="0000FF"/>
      <w:u w:val="single"/>
    </w:rPr>
  </w:style>
  <w:style w:type="paragraph" w:customStyle="1" w:styleId="Cuadrculamedia21">
    <w:name w:val="Cuadrícula media 21"/>
    <w:uiPriority w:val="1"/>
    <w:qFormat/>
    <w:rsid w:val="00E504CF"/>
    <w:pPr>
      <w:spacing w:after="0" w:line="240" w:lineRule="auto"/>
    </w:pPr>
    <w:rPr>
      <w:rFonts w:ascii="Calibri" w:eastAsia="Calibri" w:hAnsi="Calibri" w:cs="Times New Roman"/>
      <w:lang w:val="en-US"/>
    </w:rPr>
  </w:style>
  <w:style w:type="paragraph" w:styleId="Prrafodelista">
    <w:name w:val="List Paragraph"/>
    <w:basedOn w:val="Normal"/>
    <w:uiPriority w:val="34"/>
    <w:qFormat/>
    <w:rsid w:val="00E504CF"/>
    <w:pPr>
      <w:ind w:left="708"/>
    </w:pPr>
    <w:rPr>
      <w:rFonts w:cs="Mangal"/>
      <w:szCs w:val="21"/>
    </w:rPr>
  </w:style>
  <w:style w:type="paragraph" w:customStyle="1" w:styleId="Sansinterligne">
    <w:name w:val="Sans interligne"/>
    <w:rsid w:val="00E504CF"/>
    <w:pPr>
      <w:suppressAutoHyphens/>
      <w:autoSpaceDN w:val="0"/>
      <w:spacing w:after="0" w:line="240" w:lineRule="auto"/>
      <w:textAlignment w:val="baseline"/>
    </w:pPr>
    <w:rPr>
      <w:rFonts w:ascii="Calibri" w:eastAsia="Calibri" w:hAnsi="Calibri" w:cs="Times New Roman"/>
      <w:kern w:val="3"/>
      <w:lang w:val="en-US" w:eastAsia="zh-CN"/>
    </w:rPr>
  </w:style>
  <w:style w:type="numbering" w:customStyle="1" w:styleId="WW8Num7">
    <w:name w:val="WW8Num7"/>
    <w:basedOn w:val="Sinlista"/>
    <w:rsid w:val="00E504CF"/>
    <w:pPr>
      <w:numPr>
        <w:numId w:val="19"/>
      </w:numPr>
    </w:pPr>
  </w:style>
  <w:style w:type="paragraph" w:customStyle="1" w:styleId="Default">
    <w:name w:val="Default"/>
    <w:rsid w:val="00E504CF"/>
    <w:pPr>
      <w:widowControl w:val="0"/>
      <w:suppressAutoHyphens/>
      <w:autoSpaceDE w:val="0"/>
      <w:autoSpaceDN w:val="0"/>
      <w:spacing w:after="0" w:line="240" w:lineRule="auto"/>
      <w:textAlignment w:val="baseline"/>
    </w:pPr>
    <w:rPr>
      <w:rFonts w:ascii="Times New Roman" w:eastAsia="Calibri" w:hAnsi="Times New Roman" w:cs="Times New Roman"/>
      <w:color w:val="000000"/>
      <w:kern w:val="3"/>
      <w:sz w:val="24"/>
      <w:szCs w:val="24"/>
      <w:lang w:eastAsia="zh-CN"/>
    </w:rPr>
  </w:style>
  <w:style w:type="numbering" w:customStyle="1" w:styleId="WW8Num5">
    <w:name w:val="WW8Num5"/>
    <w:basedOn w:val="Sinlista"/>
    <w:rsid w:val="00E504CF"/>
    <w:pPr>
      <w:numPr>
        <w:numId w:val="22"/>
      </w:numPr>
    </w:pPr>
  </w:style>
  <w:style w:type="numbering" w:customStyle="1" w:styleId="WW8Num24">
    <w:name w:val="WW8Num24"/>
    <w:basedOn w:val="Sinlista"/>
    <w:rsid w:val="00E504CF"/>
    <w:pPr>
      <w:numPr>
        <w:numId w:val="23"/>
      </w:numPr>
    </w:pPr>
  </w:style>
  <w:style w:type="character" w:customStyle="1" w:styleId="Internetlink">
    <w:name w:val="Internet link"/>
    <w:rsid w:val="00E504CF"/>
    <w:rPr>
      <w:color w:val="0000FF"/>
      <w:u w:val="single"/>
    </w:rPr>
  </w:style>
  <w:style w:type="paragraph" w:styleId="NormalWeb">
    <w:name w:val="Normal (Web)"/>
    <w:basedOn w:val="Normal"/>
    <w:uiPriority w:val="99"/>
    <w:unhideWhenUsed/>
    <w:rsid w:val="00E504CF"/>
    <w:pPr>
      <w:widowControl/>
      <w:suppressAutoHyphens w:val="0"/>
      <w:autoSpaceDN/>
      <w:spacing w:before="100" w:beforeAutospacing="1" w:after="142" w:line="288" w:lineRule="auto"/>
      <w:textAlignment w:val="auto"/>
    </w:pPr>
    <w:rPr>
      <w:rFonts w:ascii="Times New Roman" w:eastAsia="Times New Roman" w:hAnsi="Times New Roman" w:cs="Times New Roman"/>
      <w:kern w:val="0"/>
      <w:lang w:val="ca-ES" w:eastAsia="ca-ES" w:bidi="ar-SA"/>
    </w:rPr>
  </w:style>
  <w:style w:type="paragraph" w:customStyle="1" w:styleId="western">
    <w:name w:val="western"/>
    <w:basedOn w:val="Normal"/>
    <w:rsid w:val="00E504CF"/>
    <w:pPr>
      <w:widowControl/>
      <w:suppressAutoHyphens w:val="0"/>
      <w:autoSpaceDN/>
      <w:spacing w:before="100" w:beforeAutospacing="1" w:after="142" w:line="288" w:lineRule="auto"/>
      <w:textAlignment w:val="auto"/>
    </w:pPr>
    <w:rPr>
      <w:rFonts w:ascii="Calibri" w:eastAsia="Times New Roman" w:hAnsi="Calibri" w:cs="Times New Roman"/>
      <w:kern w:val="0"/>
      <w:sz w:val="22"/>
      <w:szCs w:val="22"/>
      <w:lang w:val="ca-ES" w:eastAsia="ca-ES" w:bidi="ar-SA"/>
    </w:rPr>
  </w:style>
  <w:style w:type="character" w:customStyle="1" w:styleId="WW8Num1z0">
    <w:name w:val="WW8Num1z0"/>
    <w:rsid w:val="00E504CF"/>
  </w:style>
  <w:style w:type="character" w:customStyle="1" w:styleId="Fuentedeprrafopredeter2">
    <w:name w:val="Fuente de párrafo predeter.2"/>
    <w:rsid w:val="00E504CF"/>
  </w:style>
  <w:style w:type="character" w:customStyle="1" w:styleId="apple-converted-space">
    <w:name w:val="apple-converted-space"/>
    <w:basedOn w:val="Fuentedeprrafopredeter"/>
    <w:rsid w:val="00E504CF"/>
  </w:style>
  <w:style w:type="character" w:customStyle="1" w:styleId="il">
    <w:name w:val="il"/>
    <w:basedOn w:val="Fuentedeprrafopredeter"/>
    <w:rsid w:val="00E504CF"/>
  </w:style>
  <w:style w:type="paragraph" w:styleId="Revisin">
    <w:name w:val="Revision"/>
    <w:hidden/>
    <w:uiPriority w:val="99"/>
    <w:semiHidden/>
    <w:rsid w:val="0073406F"/>
    <w:pPr>
      <w:spacing w:after="0" w:line="240" w:lineRule="auto"/>
    </w:pPr>
    <w:rPr>
      <w:rFonts w:ascii="Liberation Serif" w:eastAsia="SimSun" w:hAnsi="Liberation Serif" w:cs="Mangal"/>
      <w:kern w:val="3"/>
      <w:sz w:val="24"/>
      <w:szCs w:val="21"/>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TsSDpbcR3-w" TargetMode="External"/><Relationship Id="rId13" Type="http://schemas.openxmlformats.org/officeDocument/2006/relationships/hyperlink" Target="https://www.facebook.com/performproject/?ref=ts&amp;fref=ts" TargetMode="External"/><Relationship Id="rId3" Type="http://schemas.openxmlformats.org/officeDocument/2006/relationships/settings" Target="settings.xml"/><Relationship Id="rId7" Type="http://schemas.openxmlformats.org/officeDocument/2006/relationships/hyperlink" Target="https://www.facebook.com/performproject/?ref=ts&amp;fref=ts" TargetMode="External"/><Relationship Id="rId12" Type="http://schemas.openxmlformats.org/officeDocument/2006/relationships/hyperlink" Target="http://www.perform-research.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perform-research.edu" TargetMode="External"/><Relationship Id="rId11" Type="http://schemas.openxmlformats.org/officeDocument/2006/relationships/hyperlink" Target="http://www.performresearch.eu" TargetMode="External"/><Relationship Id="rId5" Type="http://schemas.openxmlformats.org/officeDocument/2006/relationships/hyperlink" Target="http://www.performresearch.eu" TargetMode="External"/><Relationship Id="rId15" Type="http://schemas.openxmlformats.org/officeDocument/2006/relationships/fontTable" Target="fontTable.xml"/><Relationship Id="rId10" Type="http://schemas.openxmlformats.org/officeDocument/2006/relationships/hyperlink" Target="http://www.perform-research.eu/intranet/" TargetMode="External"/><Relationship Id="rId4" Type="http://schemas.openxmlformats.org/officeDocument/2006/relationships/webSettings" Target="webSettings.xml"/><Relationship Id="rId9" Type="http://schemas.openxmlformats.org/officeDocument/2006/relationships/hyperlink" Target="http://www.performresearch.eu" TargetMode="External"/><Relationship Id="rId14" Type="http://schemas.openxmlformats.org/officeDocument/2006/relationships/hyperlink" Target="https://www.youtube.com/watch?v=TsSDpbcR3-w"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9350</Words>
  <Characters>51431</Characters>
  <Application>Microsoft Office Word</Application>
  <DocSecurity>0</DocSecurity>
  <Lines>428</Lines>
  <Paragraphs>121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UOC</Company>
  <LinksUpToDate>false</LinksUpToDate>
  <CharactersWithSpaces>60660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Di Masso</dc:creator>
  <cp:lastModifiedBy>Marina Di Masso</cp:lastModifiedBy>
  <cp:revision>3</cp:revision>
  <dcterms:created xsi:type="dcterms:W3CDTF">2016-09-05T15:20:00Z</dcterms:created>
  <dcterms:modified xsi:type="dcterms:W3CDTF">2016-09-05T15:20:00Z</dcterms:modified>
</cp:coreProperties>
</file>