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1A" w:rsidRDefault="00B3141A" w:rsidP="00C320FD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</w:pPr>
    </w:p>
    <w:p w:rsidR="006F2448" w:rsidRPr="00B3141A" w:rsidRDefault="006F2448" w:rsidP="00C320FD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</w:pPr>
      <w:r w:rsidRPr="00B3141A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>PERFORM intermediate meeting</w:t>
      </w:r>
    </w:p>
    <w:p w:rsidR="006F2448" w:rsidRPr="00B3141A" w:rsidRDefault="006F2448" w:rsidP="00C320FD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</w:pPr>
      <w:r w:rsidRPr="00B3141A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>Bristol, April 10</w:t>
      </w:r>
      <w:r w:rsidRPr="00B3141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US"/>
        </w:rPr>
        <w:t>th</w:t>
      </w:r>
      <w:r w:rsidRPr="00B3141A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>-12</w:t>
      </w:r>
      <w:r w:rsidRPr="00B3141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US"/>
        </w:rPr>
        <w:t>th</w:t>
      </w:r>
    </w:p>
    <w:p w:rsidR="00CA75E5" w:rsidRDefault="00CA75E5" w:rsidP="00C320FD">
      <w:pPr>
        <w:spacing w:after="120" w:line="240" w:lineRule="auto"/>
        <w:jc w:val="center"/>
        <w:rPr>
          <w:rFonts w:ascii="Cambria" w:hAnsi="Cambria"/>
          <w:b/>
          <w:i/>
          <w:sz w:val="28"/>
          <w:szCs w:val="28"/>
          <w:lang w:val="en-US"/>
        </w:rPr>
      </w:pPr>
    </w:p>
    <w:p w:rsidR="00B3141A" w:rsidRPr="00B3141A" w:rsidRDefault="00AE7E0B" w:rsidP="00C320FD">
      <w:pPr>
        <w:spacing w:after="120" w:line="240" w:lineRule="auto"/>
        <w:jc w:val="center"/>
        <w:rPr>
          <w:rFonts w:ascii="Cambria" w:hAnsi="Cambria"/>
          <w:b/>
          <w:i/>
          <w:sz w:val="28"/>
          <w:szCs w:val="28"/>
          <w:lang w:val="en-US"/>
        </w:rPr>
      </w:pPr>
      <w:proofErr w:type="spellStart"/>
      <w:r>
        <w:rPr>
          <w:rFonts w:ascii="Cambria" w:hAnsi="Cambria"/>
          <w:b/>
          <w:i/>
          <w:sz w:val="28"/>
          <w:szCs w:val="28"/>
          <w:lang w:val="en-US"/>
        </w:rPr>
        <w:t>P</w:t>
      </w:r>
      <w:r w:rsidR="00B3141A" w:rsidRPr="00B3141A">
        <w:rPr>
          <w:rFonts w:ascii="Cambria" w:hAnsi="Cambria"/>
          <w:b/>
          <w:i/>
          <w:sz w:val="28"/>
          <w:szCs w:val="28"/>
          <w:lang w:val="en-US"/>
        </w:rPr>
        <w:t>rogramme</w:t>
      </w:r>
      <w:proofErr w:type="spellEnd"/>
    </w:p>
    <w:p w:rsidR="00B3141A" w:rsidRDefault="00B3141A" w:rsidP="00C320FD">
      <w:pPr>
        <w:spacing w:after="120" w:line="240" w:lineRule="auto"/>
        <w:rPr>
          <w:b/>
          <w:lang w:val="en-US"/>
        </w:rPr>
      </w:pPr>
    </w:p>
    <w:p w:rsidR="009B3AE4" w:rsidRPr="009B3AE4" w:rsidRDefault="00A328A3" w:rsidP="00DA398E">
      <w:pPr>
        <w:spacing w:after="0" w:line="360" w:lineRule="auto"/>
        <w:rPr>
          <w:lang w:val="en-US"/>
        </w:rPr>
      </w:pPr>
      <w:r>
        <w:rPr>
          <w:b/>
          <w:lang w:val="en-US"/>
        </w:rPr>
        <w:t>Location:</w:t>
      </w:r>
      <w:r w:rsidR="009B3AE4" w:rsidRPr="009B3AE4">
        <w:rPr>
          <w:lang w:val="en-US"/>
        </w:rPr>
        <w:t xml:space="preserve"> St Paul's Learning &amp; Family Centre</w:t>
      </w:r>
      <w:r w:rsidR="009B3AE4">
        <w:rPr>
          <w:lang w:val="en-US"/>
        </w:rPr>
        <w:t xml:space="preserve">, </w:t>
      </w:r>
      <w:r w:rsidR="009B3AE4" w:rsidRPr="009B3AE4">
        <w:rPr>
          <w:lang w:val="en-US"/>
        </w:rPr>
        <w:t>94 Grosvenor Road</w:t>
      </w:r>
      <w:r w:rsidR="009B3AE4">
        <w:rPr>
          <w:lang w:val="en-US"/>
        </w:rPr>
        <w:t>, St Paul's</w:t>
      </w:r>
    </w:p>
    <w:p w:rsidR="00DA398E" w:rsidRDefault="00DA398E" w:rsidP="00DA398E">
      <w:pPr>
        <w:spacing w:after="0" w:line="360" w:lineRule="auto"/>
        <w:rPr>
          <w:b/>
          <w:lang w:val="en-US"/>
        </w:rPr>
      </w:pPr>
    </w:p>
    <w:p w:rsidR="00B248ED" w:rsidRPr="00B3141A" w:rsidRDefault="000574AC" w:rsidP="00DA398E">
      <w:pPr>
        <w:spacing w:after="120" w:line="360" w:lineRule="auto"/>
        <w:rPr>
          <w:b/>
          <w:lang w:val="en-US"/>
        </w:rPr>
      </w:pPr>
      <w:r w:rsidRPr="00B3141A">
        <w:rPr>
          <w:b/>
          <w:lang w:val="en-US"/>
        </w:rPr>
        <w:t>Monday</w:t>
      </w:r>
      <w:r w:rsidR="00A52BAC">
        <w:rPr>
          <w:b/>
          <w:lang w:val="en-US"/>
        </w:rPr>
        <w:t>,</w:t>
      </w:r>
      <w:r w:rsidRPr="00B3141A">
        <w:rPr>
          <w:b/>
          <w:lang w:val="en-US"/>
        </w:rPr>
        <w:t xml:space="preserve"> April</w:t>
      </w:r>
      <w:r w:rsidR="00EE554C">
        <w:rPr>
          <w:b/>
          <w:lang w:val="en-US"/>
        </w:rPr>
        <w:t xml:space="preserve"> </w:t>
      </w:r>
      <w:r w:rsidR="00A52BAC" w:rsidRPr="00B3141A">
        <w:rPr>
          <w:b/>
          <w:lang w:val="en-US"/>
        </w:rPr>
        <w:t>10</w:t>
      </w:r>
      <w:r w:rsidR="00A52BAC" w:rsidRPr="00B3141A">
        <w:rPr>
          <w:b/>
          <w:vertAlign w:val="superscript"/>
          <w:lang w:val="en-US"/>
        </w:rPr>
        <w:t>th</w:t>
      </w:r>
    </w:p>
    <w:p w:rsidR="000574AC" w:rsidRDefault="00F34073" w:rsidP="00DA398E">
      <w:pPr>
        <w:spacing w:after="0" w:line="480" w:lineRule="auto"/>
        <w:rPr>
          <w:lang w:val="en-US"/>
        </w:rPr>
      </w:pPr>
      <w:r>
        <w:rPr>
          <w:lang w:val="en-US"/>
        </w:rPr>
        <w:t>9h -9h</w:t>
      </w:r>
      <w:r w:rsidR="00DA398E">
        <w:rPr>
          <w:lang w:val="en-US"/>
        </w:rPr>
        <w:t>40</w:t>
      </w:r>
      <w:r w:rsidR="00144007">
        <w:rPr>
          <w:lang w:val="en-US"/>
        </w:rPr>
        <w:tab/>
      </w:r>
      <w:r w:rsidR="000574AC" w:rsidRPr="000574AC">
        <w:rPr>
          <w:lang w:val="en-US"/>
        </w:rPr>
        <w:t>Feedback of the technical and financial report from the CT</w:t>
      </w:r>
      <w:r>
        <w:rPr>
          <w:lang w:val="en-US"/>
        </w:rPr>
        <w:t xml:space="preserve"> (led by UOC)</w:t>
      </w:r>
    </w:p>
    <w:p w:rsidR="00C51F06" w:rsidRDefault="00DA398E" w:rsidP="00DA398E">
      <w:pPr>
        <w:spacing w:after="0" w:line="480" w:lineRule="auto"/>
        <w:rPr>
          <w:lang w:val="en-US"/>
        </w:rPr>
      </w:pPr>
      <w:r>
        <w:rPr>
          <w:lang w:val="en-US"/>
        </w:rPr>
        <w:t>9</w:t>
      </w:r>
      <w:r w:rsidR="00F34073">
        <w:rPr>
          <w:lang w:val="en-US"/>
        </w:rPr>
        <w:t>h</w:t>
      </w:r>
      <w:r>
        <w:rPr>
          <w:lang w:val="en-US"/>
        </w:rPr>
        <w:t>40</w:t>
      </w:r>
      <w:r w:rsidR="00135D7C">
        <w:rPr>
          <w:lang w:val="en-US"/>
        </w:rPr>
        <w:t>-11h</w:t>
      </w:r>
      <w:r w:rsidR="00B3141A">
        <w:rPr>
          <w:lang w:val="en-US"/>
        </w:rPr>
        <w:tab/>
      </w:r>
      <w:r w:rsidR="00F34073">
        <w:rPr>
          <w:lang w:val="en-US"/>
        </w:rPr>
        <w:t>WP1 to 4 p</w:t>
      </w:r>
      <w:r w:rsidR="000574AC">
        <w:rPr>
          <w:lang w:val="en-US"/>
        </w:rPr>
        <w:t xml:space="preserve">lanned activities for the </w:t>
      </w:r>
      <w:r w:rsidR="00F34073">
        <w:rPr>
          <w:lang w:val="en-US"/>
        </w:rPr>
        <w:t>2nd</w:t>
      </w:r>
      <w:r w:rsidR="000574AC">
        <w:rPr>
          <w:lang w:val="en-US"/>
        </w:rPr>
        <w:t xml:space="preserve"> half of the project</w:t>
      </w:r>
      <w:r>
        <w:rPr>
          <w:lang w:val="en-US"/>
        </w:rPr>
        <w:t xml:space="preserve"> </w:t>
      </w:r>
      <w:r w:rsidR="00F34073">
        <w:rPr>
          <w:lang w:val="en-US"/>
        </w:rPr>
        <w:t>(led by WP leaders)</w:t>
      </w:r>
    </w:p>
    <w:p w:rsidR="00C51F06" w:rsidRDefault="00C51F06" w:rsidP="00DA398E">
      <w:pPr>
        <w:spacing w:after="0" w:line="480" w:lineRule="auto"/>
        <w:rPr>
          <w:i/>
          <w:lang w:val="en-US"/>
        </w:rPr>
      </w:pPr>
      <w:r>
        <w:rPr>
          <w:lang w:val="en-US"/>
        </w:rPr>
        <w:t>11h-11h20</w:t>
      </w:r>
      <w:r>
        <w:rPr>
          <w:lang w:val="en-US"/>
        </w:rPr>
        <w:tab/>
      </w:r>
      <w:r w:rsidRPr="00C51F06">
        <w:rPr>
          <w:i/>
          <w:lang w:val="en-US"/>
        </w:rPr>
        <w:t>Coffee-break</w:t>
      </w:r>
    </w:p>
    <w:p w:rsidR="00C51F06" w:rsidRDefault="00DA398E" w:rsidP="00DA398E">
      <w:pPr>
        <w:spacing w:after="0" w:line="480" w:lineRule="auto"/>
        <w:rPr>
          <w:lang w:val="en-US"/>
        </w:rPr>
      </w:pPr>
      <w:r>
        <w:rPr>
          <w:lang w:val="en-US"/>
        </w:rPr>
        <w:t>11h20-12</w:t>
      </w:r>
      <w:r w:rsidR="00C51F06">
        <w:rPr>
          <w:lang w:val="en-US"/>
        </w:rPr>
        <w:t>h</w:t>
      </w:r>
      <w:r w:rsidR="00C51F06">
        <w:rPr>
          <w:lang w:val="en-US"/>
        </w:rPr>
        <w:tab/>
        <w:t>WP</w:t>
      </w:r>
      <w:r w:rsidR="00F34073">
        <w:rPr>
          <w:lang w:val="en-US"/>
        </w:rPr>
        <w:t>5 &amp; 6</w:t>
      </w:r>
      <w:r w:rsidR="00C51F06">
        <w:rPr>
          <w:lang w:val="en-US"/>
        </w:rPr>
        <w:t xml:space="preserve"> planned activities for the </w:t>
      </w:r>
      <w:r w:rsidR="00F34073">
        <w:rPr>
          <w:lang w:val="en-US"/>
        </w:rPr>
        <w:t>2</w:t>
      </w:r>
      <w:r w:rsidR="00C51F06">
        <w:rPr>
          <w:lang w:val="en-US"/>
        </w:rPr>
        <w:t>nd half of the project</w:t>
      </w:r>
      <w:r w:rsidR="00F34073">
        <w:rPr>
          <w:lang w:val="en-US"/>
        </w:rPr>
        <w:t xml:space="preserve"> (led by WP leaders)</w:t>
      </w:r>
    </w:p>
    <w:p w:rsidR="00DA398E" w:rsidRDefault="00DA398E" w:rsidP="00DA398E">
      <w:pPr>
        <w:spacing w:after="0" w:line="480" w:lineRule="auto"/>
        <w:rPr>
          <w:lang w:val="en-US"/>
        </w:rPr>
      </w:pPr>
      <w:r>
        <w:rPr>
          <w:lang w:val="en-US"/>
        </w:rPr>
        <w:t>12h-13h</w:t>
      </w:r>
      <w:r w:rsidRPr="00DA398E">
        <w:rPr>
          <w:lang w:val="en-US"/>
        </w:rPr>
        <w:t xml:space="preserve"> </w:t>
      </w:r>
      <w:r>
        <w:rPr>
          <w:lang w:val="en-US"/>
        </w:rPr>
        <w:tab/>
        <w:t>Work in parallel groups</w:t>
      </w:r>
      <w:r w:rsidR="00F34073">
        <w:rPr>
          <w:lang w:val="en-US"/>
        </w:rPr>
        <w:t xml:space="preserve"> </w:t>
      </w:r>
      <w:r w:rsidR="00F34073" w:rsidRPr="00F34073">
        <w:rPr>
          <w:lang w:val="en-US"/>
        </w:rPr>
        <w:t>(ideally a member of each institution in each group)</w:t>
      </w:r>
      <w:r>
        <w:rPr>
          <w:lang w:val="en-US"/>
        </w:rPr>
        <w:t xml:space="preserve">: </w:t>
      </w:r>
    </w:p>
    <w:p w:rsidR="00DA398E" w:rsidRDefault="00DA398E" w:rsidP="00DA398E">
      <w:pPr>
        <w:pStyle w:val="Pargrafdellista"/>
        <w:numPr>
          <w:ilvl w:val="0"/>
          <w:numId w:val="13"/>
        </w:numPr>
        <w:tabs>
          <w:tab w:val="left" w:pos="1843"/>
        </w:tabs>
        <w:spacing w:after="0" w:line="480" w:lineRule="auto"/>
        <w:rPr>
          <w:lang w:val="en-US"/>
        </w:rPr>
      </w:pPr>
      <w:r w:rsidRPr="00DA398E">
        <w:rPr>
          <w:b/>
          <w:lang w:val="en-US"/>
        </w:rPr>
        <w:t>WP2</w:t>
      </w:r>
      <w:r w:rsidR="00F34073">
        <w:rPr>
          <w:b/>
          <w:lang w:val="en-US"/>
        </w:rPr>
        <w:t xml:space="preserve"> </w:t>
      </w:r>
      <w:r w:rsidR="00F34073">
        <w:rPr>
          <w:lang w:val="en-US"/>
        </w:rPr>
        <w:t>(led by TBVT)</w:t>
      </w:r>
      <w:r w:rsidRPr="00DA398E">
        <w:rPr>
          <w:lang w:val="en-US"/>
        </w:rPr>
        <w:t>: participatory workshops design</w:t>
      </w:r>
      <w:r>
        <w:rPr>
          <w:lang w:val="en-US"/>
        </w:rPr>
        <w:t>;</w:t>
      </w:r>
      <w:r w:rsidRPr="00DA398E">
        <w:rPr>
          <w:lang w:val="en-US"/>
        </w:rPr>
        <w:t xml:space="preserve"> integrat</w:t>
      </w:r>
      <w:r>
        <w:rPr>
          <w:lang w:val="en-US"/>
        </w:rPr>
        <w:t>ion of</w:t>
      </w:r>
      <w:r w:rsidRPr="00DA398E">
        <w:rPr>
          <w:lang w:val="en-US"/>
        </w:rPr>
        <w:t xml:space="preserve"> the different artistic practices</w:t>
      </w:r>
      <w:r w:rsidR="00F34073">
        <w:rPr>
          <w:lang w:val="en-US"/>
        </w:rPr>
        <w:t xml:space="preserve"> to</w:t>
      </w:r>
      <w:r w:rsidRPr="00DA398E">
        <w:rPr>
          <w:lang w:val="en-US"/>
        </w:rPr>
        <w:t xml:space="preserve"> </w:t>
      </w:r>
      <w:r w:rsidR="00F34073">
        <w:rPr>
          <w:lang w:val="en-US"/>
        </w:rPr>
        <w:t>reach learning outcomes;</w:t>
      </w:r>
      <w:r w:rsidRPr="00DA398E">
        <w:rPr>
          <w:lang w:val="en-US"/>
        </w:rPr>
        <w:t xml:space="preserve"> the role of ECR and teachers during the workshops for them to feel useful</w:t>
      </w:r>
      <w:r w:rsidR="00F34073">
        <w:rPr>
          <w:lang w:val="en-US"/>
        </w:rPr>
        <w:t>.</w:t>
      </w:r>
    </w:p>
    <w:p w:rsidR="00DA398E" w:rsidRPr="00DA398E" w:rsidRDefault="00DA398E" w:rsidP="00DA398E">
      <w:pPr>
        <w:pStyle w:val="Pargrafdellista"/>
        <w:numPr>
          <w:ilvl w:val="0"/>
          <w:numId w:val="13"/>
        </w:numPr>
        <w:tabs>
          <w:tab w:val="left" w:pos="1843"/>
        </w:tabs>
        <w:spacing w:after="0" w:line="480" w:lineRule="auto"/>
        <w:rPr>
          <w:lang w:val="en-US"/>
        </w:rPr>
      </w:pPr>
      <w:r w:rsidRPr="00F34073">
        <w:rPr>
          <w:b/>
          <w:lang w:val="en-US"/>
        </w:rPr>
        <w:t>WP5-WP6</w:t>
      </w:r>
      <w:r w:rsidR="00F34073">
        <w:rPr>
          <w:b/>
          <w:lang w:val="en-US"/>
        </w:rPr>
        <w:t xml:space="preserve"> </w:t>
      </w:r>
      <w:r w:rsidR="00F34073" w:rsidRPr="00F34073">
        <w:rPr>
          <w:lang w:val="en-US"/>
        </w:rPr>
        <w:t>(led by UNESCO and EUSEA)</w:t>
      </w:r>
      <w:r w:rsidRPr="00F34073">
        <w:rPr>
          <w:lang w:val="en-US"/>
        </w:rPr>
        <w:t>:</w:t>
      </w:r>
      <w:r w:rsidRPr="00DA398E">
        <w:rPr>
          <w:lang w:val="en-US"/>
        </w:rPr>
        <w:t xml:space="preserve"> final conference</w:t>
      </w:r>
    </w:p>
    <w:p w:rsidR="000574AC" w:rsidRDefault="00B3141A" w:rsidP="00DA398E">
      <w:pPr>
        <w:spacing w:after="0" w:line="480" w:lineRule="auto"/>
        <w:rPr>
          <w:lang w:val="en-US"/>
        </w:rPr>
      </w:pPr>
      <w:r>
        <w:rPr>
          <w:lang w:val="en-US"/>
        </w:rPr>
        <w:t>13-14h30</w:t>
      </w:r>
      <w:r>
        <w:rPr>
          <w:lang w:val="en-US"/>
        </w:rPr>
        <w:tab/>
      </w:r>
      <w:r w:rsidR="000574AC" w:rsidRPr="00144007">
        <w:rPr>
          <w:i/>
          <w:lang w:val="en-US"/>
        </w:rPr>
        <w:t>Lunch</w:t>
      </w:r>
    </w:p>
    <w:p w:rsidR="00DA398E" w:rsidRDefault="00B3141A" w:rsidP="00DA398E">
      <w:pPr>
        <w:spacing w:after="0" w:line="480" w:lineRule="auto"/>
        <w:rPr>
          <w:lang w:val="en-US"/>
        </w:rPr>
      </w:pPr>
      <w:r w:rsidRPr="00144007">
        <w:rPr>
          <w:lang w:val="en-US"/>
        </w:rPr>
        <w:t>14h</w:t>
      </w:r>
      <w:r w:rsidR="00C51F06">
        <w:rPr>
          <w:lang w:val="en-US"/>
        </w:rPr>
        <w:t>30-15</w:t>
      </w:r>
      <w:r w:rsidRPr="00144007">
        <w:rPr>
          <w:lang w:val="en-US"/>
        </w:rPr>
        <w:t>h</w:t>
      </w:r>
      <w:r w:rsidR="00C51F06">
        <w:rPr>
          <w:lang w:val="en-US"/>
        </w:rPr>
        <w:t>30</w:t>
      </w:r>
      <w:r>
        <w:rPr>
          <w:lang w:val="en-US"/>
        </w:rPr>
        <w:tab/>
      </w:r>
      <w:r w:rsidR="00DA398E">
        <w:rPr>
          <w:lang w:val="en-US"/>
        </w:rPr>
        <w:t>Work in parallel groups (same than before)</w:t>
      </w:r>
    </w:p>
    <w:p w:rsidR="00C51F06" w:rsidRDefault="00C51F06" w:rsidP="00DA398E">
      <w:pPr>
        <w:spacing w:after="0" w:line="480" w:lineRule="auto"/>
        <w:rPr>
          <w:i/>
          <w:lang w:val="en-US"/>
        </w:rPr>
      </w:pPr>
      <w:r>
        <w:rPr>
          <w:lang w:val="en-US"/>
        </w:rPr>
        <w:t>15h30-15h</w:t>
      </w:r>
      <w:r w:rsidR="002C3008">
        <w:rPr>
          <w:lang w:val="en-US"/>
        </w:rPr>
        <w:t>45</w:t>
      </w:r>
      <w:r>
        <w:rPr>
          <w:i/>
          <w:lang w:val="en-US"/>
        </w:rPr>
        <w:tab/>
      </w:r>
      <w:r w:rsidRPr="00C51F06">
        <w:rPr>
          <w:i/>
          <w:lang w:val="en-US"/>
        </w:rPr>
        <w:t>Coffee-break</w:t>
      </w:r>
    </w:p>
    <w:p w:rsidR="002C3008" w:rsidRDefault="00C51F06" w:rsidP="00DA398E">
      <w:pPr>
        <w:spacing w:after="0" w:line="480" w:lineRule="auto"/>
        <w:rPr>
          <w:lang w:val="en-US"/>
        </w:rPr>
      </w:pPr>
      <w:r>
        <w:rPr>
          <w:lang w:val="en-US"/>
        </w:rPr>
        <w:t>15h</w:t>
      </w:r>
      <w:r w:rsidR="002C3008">
        <w:rPr>
          <w:lang w:val="en-US"/>
        </w:rPr>
        <w:t>45</w:t>
      </w:r>
      <w:r>
        <w:rPr>
          <w:lang w:val="en-US"/>
        </w:rPr>
        <w:t>-1</w:t>
      </w:r>
      <w:r w:rsidR="00460C0C">
        <w:rPr>
          <w:lang w:val="en-US"/>
        </w:rPr>
        <w:t>6h</w:t>
      </w:r>
      <w:r w:rsidR="002C3008">
        <w:rPr>
          <w:lang w:val="en-US"/>
        </w:rPr>
        <w:t>30</w:t>
      </w:r>
      <w:r>
        <w:rPr>
          <w:lang w:val="en-US"/>
        </w:rPr>
        <w:tab/>
      </w:r>
      <w:r w:rsidR="002C3008">
        <w:rPr>
          <w:lang w:val="en-US"/>
        </w:rPr>
        <w:t>Work in parallel groups (same than before)</w:t>
      </w:r>
    </w:p>
    <w:p w:rsidR="000574AC" w:rsidRPr="000574AC" w:rsidRDefault="00460C0C" w:rsidP="00F34073">
      <w:pPr>
        <w:spacing w:after="120" w:line="480" w:lineRule="auto"/>
        <w:rPr>
          <w:lang w:val="en-US"/>
        </w:rPr>
      </w:pPr>
      <w:r>
        <w:rPr>
          <w:lang w:val="en-US"/>
        </w:rPr>
        <w:t>16h</w:t>
      </w:r>
      <w:r w:rsidR="002C3008">
        <w:rPr>
          <w:lang w:val="en-US"/>
        </w:rPr>
        <w:t xml:space="preserve">30-17h </w:t>
      </w:r>
      <w:r w:rsidR="00CA75E5">
        <w:rPr>
          <w:lang w:val="en-US"/>
        </w:rPr>
        <w:tab/>
      </w:r>
      <w:r w:rsidR="000574AC">
        <w:rPr>
          <w:lang w:val="en-US"/>
        </w:rPr>
        <w:t>Sharing of group discussions</w:t>
      </w:r>
      <w:r w:rsidR="00F34073">
        <w:rPr>
          <w:lang w:val="en-US"/>
        </w:rPr>
        <w:t xml:space="preserve"> (led by TBVT, UNESCO, EUSEA)</w:t>
      </w:r>
    </w:p>
    <w:p w:rsidR="000574AC" w:rsidRPr="00A328A3" w:rsidRDefault="00B3141A" w:rsidP="00DA398E">
      <w:pPr>
        <w:spacing w:after="0" w:line="480" w:lineRule="auto"/>
        <w:rPr>
          <w:lang w:val="en-US"/>
        </w:rPr>
      </w:pPr>
      <w:r w:rsidRPr="00144007">
        <w:rPr>
          <w:lang w:val="en-US"/>
        </w:rPr>
        <w:t>20h</w:t>
      </w:r>
      <w:r w:rsidR="000574AC" w:rsidRPr="00144007">
        <w:rPr>
          <w:i/>
          <w:lang w:val="en-US"/>
        </w:rPr>
        <w:tab/>
      </w:r>
      <w:r>
        <w:rPr>
          <w:lang w:val="en-US"/>
        </w:rPr>
        <w:tab/>
      </w:r>
      <w:r w:rsidR="000574AC" w:rsidRPr="00144007">
        <w:rPr>
          <w:i/>
          <w:lang w:val="en-US"/>
        </w:rPr>
        <w:t>PERFORM Dinner</w:t>
      </w:r>
      <w:r w:rsidR="00A328A3">
        <w:rPr>
          <w:lang w:val="en-US"/>
        </w:rPr>
        <w:t xml:space="preserve"> </w:t>
      </w:r>
      <w:r w:rsidR="00A328A3" w:rsidRPr="00BA2F11">
        <w:rPr>
          <w:i/>
          <w:lang w:val="en-US"/>
        </w:rPr>
        <w:t xml:space="preserve">at </w:t>
      </w:r>
      <w:r w:rsidR="001B5556">
        <w:rPr>
          <w:i/>
          <w:lang w:val="en-US"/>
        </w:rPr>
        <w:t>‘The olive shed’</w:t>
      </w:r>
    </w:p>
    <w:p w:rsidR="000574AC" w:rsidRDefault="000574AC" w:rsidP="00DA398E">
      <w:pPr>
        <w:spacing w:after="0" w:line="480" w:lineRule="auto"/>
        <w:rPr>
          <w:lang w:val="en-US"/>
        </w:rPr>
      </w:pPr>
    </w:p>
    <w:p w:rsidR="005D5FDA" w:rsidRDefault="005D5FDA" w:rsidP="00C320FD">
      <w:pPr>
        <w:spacing w:after="120" w:line="240" w:lineRule="auto"/>
        <w:rPr>
          <w:b/>
          <w:lang w:val="en-US"/>
        </w:rPr>
      </w:pPr>
    </w:p>
    <w:p w:rsidR="000574AC" w:rsidRPr="00B3141A" w:rsidRDefault="000574AC" w:rsidP="00F34073">
      <w:pPr>
        <w:spacing w:after="0" w:line="480" w:lineRule="auto"/>
        <w:rPr>
          <w:b/>
          <w:lang w:val="en-US"/>
        </w:rPr>
      </w:pPr>
      <w:r w:rsidRPr="00B3141A">
        <w:rPr>
          <w:b/>
          <w:lang w:val="en-US"/>
        </w:rPr>
        <w:lastRenderedPageBreak/>
        <w:t>Tuesday</w:t>
      </w:r>
      <w:r w:rsidR="00A52BAC">
        <w:rPr>
          <w:b/>
          <w:lang w:val="en-US"/>
        </w:rPr>
        <w:t>,</w:t>
      </w:r>
      <w:r w:rsidRPr="00B3141A">
        <w:rPr>
          <w:b/>
          <w:lang w:val="en-US"/>
        </w:rPr>
        <w:t xml:space="preserve"> April</w:t>
      </w:r>
      <w:r w:rsidR="00A52BAC" w:rsidRPr="00B3141A">
        <w:rPr>
          <w:b/>
          <w:lang w:val="en-US"/>
        </w:rPr>
        <w:t>11</w:t>
      </w:r>
      <w:r w:rsidR="00A52BAC" w:rsidRPr="00B3141A">
        <w:rPr>
          <w:b/>
          <w:vertAlign w:val="superscript"/>
          <w:lang w:val="en-US"/>
        </w:rPr>
        <w:t>th</w:t>
      </w:r>
    </w:p>
    <w:p w:rsidR="00F34073" w:rsidRDefault="00F34073" w:rsidP="00F34073">
      <w:pPr>
        <w:spacing w:after="0" w:line="480" w:lineRule="auto"/>
        <w:ind w:left="1410" w:hanging="1410"/>
        <w:rPr>
          <w:lang w:val="en-US"/>
        </w:rPr>
      </w:pPr>
      <w:r>
        <w:rPr>
          <w:lang w:val="en-US"/>
        </w:rPr>
        <w:t>9h-9h20</w:t>
      </w:r>
      <w:r w:rsidR="00B3141A" w:rsidRPr="00144007">
        <w:rPr>
          <w:lang w:val="en-US"/>
        </w:rPr>
        <w:tab/>
      </w:r>
      <w:r w:rsidR="00B3141A">
        <w:rPr>
          <w:lang w:val="en-US"/>
        </w:rPr>
        <w:tab/>
      </w:r>
      <w:r w:rsidR="00B64AB7">
        <w:rPr>
          <w:lang w:val="en-US"/>
        </w:rPr>
        <w:t xml:space="preserve">Self-evaluation tool </w:t>
      </w:r>
      <w:r>
        <w:rPr>
          <w:lang w:val="en-US"/>
        </w:rPr>
        <w:t>for RRI within PERFORM project (led by UAB &amp; UOC)</w:t>
      </w:r>
    </w:p>
    <w:p w:rsidR="00B64AB7" w:rsidRDefault="00F34073" w:rsidP="00F34073">
      <w:pPr>
        <w:spacing w:after="0" w:line="480" w:lineRule="auto"/>
        <w:ind w:left="1410" w:hanging="1410"/>
        <w:rPr>
          <w:lang w:val="en-US"/>
        </w:rPr>
      </w:pPr>
      <w:r>
        <w:rPr>
          <w:lang w:val="en-US"/>
        </w:rPr>
        <w:t xml:space="preserve">9h20-10h </w:t>
      </w:r>
      <w:r>
        <w:rPr>
          <w:lang w:val="en-US"/>
        </w:rPr>
        <w:tab/>
        <w:t xml:space="preserve">Reflection on </w:t>
      </w:r>
      <w:r w:rsidR="00B64AB7" w:rsidRPr="00AE7E0B">
        <w:rPr>
          <w:lang w:val="en-US"/>
        </w:rPr>
        <w:t>feminist epistemology &amp; gender studies</w:t>
      </w:r>
      <w:r>
        <w:rPr>
          <w:lang w:val="en-US"/>
        </w:rPr>
        <w:t xml:space="preserve"> (led by AJA)</w:t>
      </w:r>
    </w:p>
    <w:p w:rsidR="000574AC" w:rsidRDefault="00B64AB7" w:rsidP="00F34073">
      <w:pPr>
        <w:spacing w:after="0" w:line="480" w:lineRule="auto"/>
        <w:rPr>
          <w:lang w:val="en-US"/>
        </w:rPr>
      </w:pPr>
      <w:r>
        <w:rPr>
          <w:lang w:val="en-US"/>
        </w:rPr>
        <w:t xml:space="preserve">10-11h </w:t>
      </w:r>
      <w:r>
        <w:rPr>
          <w:lang w:val="en-US"/>
        </w:rPr>
        <w:tab/>
      </w:r>
      <w:r>
        <w:rPr>
          <w:lang w:val="en-US"/>
        </w:rPr>
        <w:tab/>
      </w:r>
      <w:r w:rsidR="000574AC">
        <w:rPr>
          <w:lang w:val="en-US"/>
        </w:rPr>
        <w:t xml:space="preserve">Work in </w:t>
      </w:r>
      <w:r>
        <w:rPr>
          <w:lang w:val="en-US"/>
        </w:rPr>
        <w:t xml:space="preserve">parallel </w:t>
      </w:r>
      <w:r w:rsidR="000574AC">
        <w:rPr>
          <w:lang w:val="en-US"/>
        </w:rPr>
        <w:t>groups</w:t>
      </w:r>
      <w:r w:rsidR="00F34073">
        <w:rPr>
          <w:lang w:val="en-US"/>
        </w:rPr>
        <w:t xml:space="preserve"> </w:t>
      </w:r>
      <w:r w:rsidR="00F34073" w:rsidRPr="00F34073">
        <w:rPr>
          <w:lang w:val="en-US"/>
        </w:rPr>
        <w:t>(ideally a member of each institution in each group)</w:t>
      </w:r>
      <w:r w:rsidR="000574AC">
        <w:rPr>
          <w:lang w:val="en-US"/>
        </w:rPr>
        <w:t>:</w:t>
      </w:r>
    </w:p>
    <w:p w:rsidR="00162DD7" w:rsidRDefault="000574AC" w:rsidP="00F34073">
      <w:pPr>
        <w:pStyle w:val="Pargrafdellista"/>
        <w:numPr>
          <w:ilvl w:val="0"/>
          <w:numId w:val="14"/>
        </w:numPr>
        <w:tabs>
          <w:tab w:val="left" w:pos="1843"/>
        </w:tabs>
        <w:spacing w:after="0" w:line="480" w:lineRule="auto"/>
        <w:contextualSpacing w:val="0"/>
        <w:rPr>
          <w:lang w:val="en-US"/>
        </w:rPr>
      </w:pPr>
      <w:r w:rsidRPr="00F34073">
        <w:rPr>
          <w:b/>
          <w:lang w:val="en-US"/>
        </w:rPr>
        <w:t>WP3</w:t>
      </w:r>
      <w:r w:rsidR="00F34073">
        <w:rPr>
          <w:lang w:val="en-US"/>
        </w:rPr>
        <w:t xml:space="preserve"> (led by </w:t>
      </w:r>
      <w:proofErr w:type="spellStart"/>
      <w:r w:rsidR="00F34073">
        <w:rPr>
          <w:lang w:val="en-US"/>
        </w:rPr>
        <w:t>UoB</w:t>
      </w:r>
      <w:proofErr w:type="spellEnd"/>
      <w:r w:rsidR="00F34073">
        <w:rPr>
          <w:lang w:val="en-US"/>
        </w:rPr>
        <w:t>):</w:t>
      </w:r>
      <w:r w:rsidRPr="00162DD7">
        <w:rPr>
          <w:lang w:val="en-US"/>
        </w:rPr>
        <w:t xml:space="preserve"> ECR recruitment and training</w:t>
      </w:r>
      <w:r w:rsidR="00162DD7" w:rsidRPr="00162DD7">
        <w:rPr>
          <w:lang w:val="en-US"/>
        </w:rPr>
        <w:t xml:space="preserve"> (</w:t>
      </w:r>
      <w:r w:rsidR="00F34073">
        <w:rPr>
          <w:lang w:val="en-US"/>
        </w:rPr>
        <w:t xml:space="preserve">including </w:t>
      </w:r>
      <w:r w:rsidR="00162DD7" w:rsidRPr="00162DD7">
        <w:rPr>
          <w:lang w:val="en-US"/>
        </w:rPr>
        <w:t>actions envisioned in the risk management plan</w:t>
      </w:r>
      <w:r w:rsidR="00F34073">
        <w:rPr>
          <w:lang w:val="en-US"/>
        </w:rPr>
        <w:t>)</w:t>
      </w:r>
    </w:p>
    <w:p w:rsidR="00162DD7" w:rsidRDefault="000574AC" w:rsidP="00F34073">
      <w:pPr>
        <w:pStyle w:val="Pargrafdellista"/>
        <w:numPr>
          <w:ilvl w:val="0"/>
          <w:numId w:val="14"/>
        </w:numPr>
        <w:tabs>
          <w:tab w:val="left" w:pos="1843"/>
        </w:tabs>
        <w:spacing w:after="0" w:line="480" w:lineRule="auto"/>
        <w:contextualSpacing w:val="0"/>
        <w:rPr>
          <w:lang w:val="en-US"/>
        </w:rPr>
      </w:pPr>
      <w:r w:rsidRPr="00F34073">
        <w:rPr>
          <w:b/>
          <w:lang w:val="en-US"/>
        </w:rPr>
        <w:t>WP4</w:t>
      </w:r>
      <w:r w:rsidR="00F34073">
        <w:rPr>
          <w:lang w:val="en-US"/>
        </w:rPr>
        <w:t xml:space="preserve"> (led by UAB and </w:t>
      </w:r>
      <w:proofErr w:type="spellStart"/>
      <w:r w:rsidR="00F34073">
        <w:rPr>
          <w:lang w:val="en-US"/>
        </w:rPr>
        <w:t>UoW</w:t>
      </w:r>
      <w:proofErr w:type="spellEnd"/>
      <w:r w:rsidR="00F34073">
        <w:rPr>
          <w:lang w:val="en-US"/>
        </w:rPr>
        <w:t>)</w:t>
      </w:r>
      <w:r w:rsidRPr="00162DD7">
        <w:rPr>
          <w:lang w:val="en-US"/>
        </w:rPr>
        <w:t xml:space="preserve">: </w:t>
      </w:r>
      <w:r w:rsidR="00162DD7">
        <w:rPr>
          <w:lang w:val="en-US"/>
        </w:rPr>
        <w:t xml:space="preserve">planning of </w:t>
      </w:r>
      <w:r w:rsidRPr="00162DD7">
        <w:rPr>
          <w:lang w:val="en-US"/>
        </w:rPr>
        <w:t>social media, students’ focus groups and other assessment instruments</w:t>
      </w:r>
    </w:p>
    <w:p w:rsidR="000574AC" w:rsidRPr="00162DD7" w:rsidRDefault="00F34073" w:rsidP="00F34073">
      <w:pPr>
        <w:pStyle w:val="Pargrafdellista"/>
        <w:numPr>
          <w:ilvl w:val="0"/>
          <w:numId w:val="14"/>
        </w:numPr>
        <w:tabs>
          <w:tab w:val="left" w:pos="1843"/>
        </w:tabs>
        <w:spacing w:after="0" w:line="480" w:lineRule="auto"/>
        <w:contextualSpacing w:val="0"/>
        <w:rPr>
          <w:lang w:val="en-US"/>
        </w:rPr>
      </w:pPr>
      <w:r>
        <w:rPr>
          <w:b/>
          <w:lang w:val="en-US"/>
        </w:rPr>
        <w:t xml:space="preserve">WP6 </w:t>
      </w:r>
      <w:r w:rsidRPr="00F34073">
        <w:rPr>
          <w:lang w:val="en-US"/>
        </w:rPr>
        <w:t>(led by EUSEA)</w:t>
      </w:r>
      <w:r w:rsidR="000574AC" w:rsidRPr="00162DD7">
        <w:rPr>
          <w:lang w:val="en-US"/>
        </w:rPr>
        <w:t>: planning of dissemination and communication activities (conferences like ESOF</w:t>
      </w:r>
      <w:r w:rsidR="00162DD7">
        <w:rPr>
          <w:lang w:val="en-US"/>
        </w:rPr>
        <w:t xml:space="preserve">2018 and other events, </w:t>
      </w:r>
      <w:proofErr w:type="spellStart"/>
      <w:r w:rsidR="00162DD7">
        <w:rPr>
          <w:lang w:val="en-US"/>
        </w:rPr>
        <w:t>Scientix</w:t>
      </w:r>
      <w:proofErr w:type="spellEnd"/>
      <w:r w:rsidR="00162DD7">
        <w:rPr>
          <w:lang w:val="en-US"/>
        </w:rPr>
        <w:t>, etc.</w:t>
      </w:r>
      <w:r w:rsidR="000574AC" w:rsidRPr="00162DD7">
        <w:rPr>
          <w:lang w:val="en-US"/>
        </w:rPr>
        <w:t>)</w:t>
      </w:r>
    </w:p>
    <w:p w:rsidR="005D5FDA" w:rsidRDefault="005D5FDA" w:rsidP="00F34073">
      <w:pPr>
        <w:spacing w:after="0" w:line="480" w:lineRule="auto"/>
        <w:rPr>
          <w:i/>
          <w:lang w:val="en-US"/>
        </w:rPr>
      </w:pPr>
      <w:r>
        <w:rPr>
          <w:lang w:val="en-US"/>
        </w:rPr>
        <w:t>11h-11h20</w:t>
      </w:r>
      <w:r>
        <w:rPr>
          <w:lang w:val="en-US"/>
        </w:rPr>
        <w:tab/>
      </w:r>
      <w:r w:rsidRPr="005D5FDA">
        <w:rPr>
          <w:i/>
          <w:lang w:val="en-US"/>
        </w:rPr>
        <w:t>Coffee-break</w:t>
      </w:r>
    </w:p>
    <w:p w:rsidR="000574AC" w:rsidRPr="000574AC" w:rsidRDefault="005D5FDA" w:rsidP="00F34073">
      <w:pPr>
        <w:spacing w:after="0" w:line="480" w:lineRule="auto"/>
        <w:rPr>
          <w:lang w:val="en-US"/>
        </w:rPr>
      </w:pPr>
      <w:r>
        <w:rPr>
          <w:lang w:val="en-US"/>
        </w:rPr>
        <w:t>11h20-13h</w:t>
      </w:r>
      <w:r>
        <w:rPr>
          <w:lang w:val="en-US"/>
        </w:rPr>
        <w:tab/>
      </w:r>
      <w:r w:rsidR="00B64AB7">
        <w:rPr>
          <w:lang w:val="en-US"/>
        </w:rPr>
        <w:t>Work in parallel groups (same than before) and s</w:t>
      </w:r>
      <w:r w:rsidR="00B64AB7" w:rsidRPr="000574AC">
        <w:rPr>
          <w:lang w:val="en-US"/>
        </w:rPr>
        <w:t>haring of group discussions</w:t>
      </w:r>
      <w:r w:rsidR="00B64AB7" w:rsidDel="00B64AB7">
        <w:rPr>
          <w:lang w:val="en-US"/>
        </w:rPr>
        <w:t xml:space="preserve"> </w:t>
      </w:r>
    </w:p>
    <w:p w:rsidR="000574AC" w:rsidRDefault="00DD20A7" w:rsidP="00F34073">
      <w:pPr>
        <w:spacing w:after="0" w:line="480" w:lineRule="auto"/>
        <w:rPr>
          <w:lang w:val="en-US"/>
        </w:rPr>
      </w:pPr>
      <w:r w:rsidRPr="00144007">
        <w:rPr>
          <w:lang w:val="en-US"/>
        </w:rPr>
        <w:t>13</w:t>
      </w:r>
      <w:r w:rsidR="005D5FDA">
        <w:rPr>
          <w:lang w:val="en-US"/>
        </w:rPr>
        <w:t>h</w:t>
      </w:r>
      <w:r w:rsidRPr="00144007">
        <w:rPr>
          <w:lang w:val="en-US"/>
        </w:rPr>
        <w:t>-14h30</w:t>
      </w:r>
      <w:r>
        <w:rPr>
          <w:lang w:val="en-US"/>
        </w:rPr>
        <w:tab/>
      </w:r>
      <w:r w:rsidR="000574AC" w:rsidRPr="00144007">
        <w:rPr>
          <w:i/>
          <w:lang w:val="en-US"/>
        </w:rPr>
        <w:t>Lunch</w:t>
      </w:r>
    </w:p>
    <w:p w:rsidR="000574AC" w:rsidRDefault="00DD20A7" w:rsidP="00F34073">
      <w:pPr>
        <w:spacing w:after="0" w:line="480" w:lineRule="auto"/>
        <w:ind w:left="1410" w:hanging="1410"/>
        <w:rPr>
          <w:lang w:val="en-US"/>
        </w:rPr>
      </w:pPr>
      <w:r w:rsidRPr="00144007">
        <w:rPr>
          <w:lang w:val="en-US"/>
        </w:rPr>
        <w:t>14h30-</w:t>
      </w:r>
      <w:r w:rsidR="00B64AB7">
        <w:rPr>
          <w:lang w:val="en-US"/>
        </w:rPr>
        <w:t>15h</w:t>
      </w:r>
      <w:r w:rsidR="00F34073">
        <w:rPr>
          <w:lang w:val="en-US"/>
        </w:rPr>
        <w:t>30</w:t>
      </w:r>
      <w:r>
        <w:rPr>
          <w:i/>
          <w:lang w:val="en-US"/>
        </w:rPr>
        <w:tab/>
      </w:r>
      <w:r w:rsidR="000574AC">
        <w:rPr>
          <w:lang w:val="en-US"/>
        </w:rPr>
        <w:t>School recruitment and other pending/emerging topics for discussion</w:t>
      </w:r>
      <w:r w:rsidR="00F34073">
        <w:rPr>
          <w:lang w:val="en-US"/>
        </w:rPr>
        <w:t xml:space="preserve"> (led by UOC)</w:t>
      </w:r>
    </w:p>
    <w:p w:rsidR="005D5FDA" w:rsidRPr="00C06272" w:rsidRDefault="00F34073" w:rsidP="00F34073">
      <w:pPr>
        <w:tabs>
          <w:tab w:val="left" w:pos="0"/>
        </w:tabs>
        <w:spacing w:after="0" w:line="480" w:lineRule="auto"/>
        <w:rPr>
          <w:lang w:val="en-US"/>
        </w:rPr>
      </w:pPr>
      <w:r>
        <w:rPr>
          <w:lang w:val="en-US"/>
        </w:rPr>
        <w:t>15h30-15h45</w:t>
      </w:r>
      <w:r w:rsidR="005D5FDA">
        <w:rPr>
          <w:lang w:val="en-US"/>
        </w:rPr>
        <w:tab/>
      </w:r>
      <w:r w:rsidR="005D5FDA" w:rsidRPr="00C06272">
        <w:rPr>
          <w:i/>
          <w:lang w:val="en-US"/>
        </w:rPr>
        <w:t>Coffee-break</w:t>
      </w:r>
    </w:p>
    <w:p w:rsidR="000574AC" w:rsidRDefault="007643B2" w:rsidP="00F34073">
      <w:pPr>
        <w:spacing w:after="0" w:line="480" w:lineRule="auto"/>
        <w:ind w:left="1410" w:hanging="1410"/>
        <w:rPr>
          <w:lang w:val="en-US"/>
        </w:rPr>
      </w:pPr>
      <w:r>
        <w:rPr>
          <w:lang w:val="en-US"/>
        </w:rPr>
        <w:t>1</w:t>
      </w:r>
      <w:r w:rsidR="00F34073">
        <w:rPr>
          <w:lang w:val="en-US"/>
        </w:rPr>
        <w:t>5h4</w:t>
      </w:r>
      <w:r>
        <w:rPr>
          <w:lang w:val="en-US"/>
        </w:rPr>
        <w:t>5</w:t>
      </w:r>
      <w:r w:rsidR="005D5FDA">
        <w:rPr>
          <w:lang w:val="en-US"/>
        </w:rPr>
        <w:t>-17h</w:t>
      </w:r>
      <w:r w:rsidR="005D5FDA">
        <w:rPr>
          <w:lang w:val="en-US"/>
        </w:rPr>
        <w:tab/>
      </w:r>
      <w:r w:rsidR="00B64AB7">
        <w:rPr>
          <w:lang w:val="en-US"/>
        </w:rPr>
        <w:t>Scheduling</w:t>
      </w:r>
      <w:r w:rsidR="00B64AB7" w:rsidRPr="007643B2">
        <w:rPr>
          <w:lang w:val="en-US"/>
        </w:rPr>
        <w:t xml:space="preserve"> M19 to M36 activities</w:t>
      </w:r>
      <w:r w:rsidR="00B64AB7" w:rsidDel="00B64AB7">
        <w:rPr>
          <w:lang w:val="en-US"/>
        </w:rPr>
        <w:t xml:space="preserve"> </w:t>
      </w:r>
      <w:r w:rsidR="00F34073">
        <w:rPr>
          <w:lang w:val="en-US"/>
        </w:rPr>
        <w:t>(led by UOC)</w:t>
      </w:r>
    </w:p>
    <w:p w:rsidR="000574AC" w:rsidRDefault="000574AC" w:rsidP="00F34073">
      <w:pPr>
        <w:spacing w:after="0" w:line="480" w:lineRule="auto"/>
        <w:rPr>
          <w:lang w:val="en-US"/>
        </w:rPr>
      </w:pPr>
    </w:p>
    <w:p w:rsidR="005D5FDA" w:rsidRDefault="005D5FDA" w:rsidP="00F34073">
      <w:pPr>
        <w:spacing w:after="0" w:line="480" w:lineRule="auto"/>
        <w:rPr>
          <w:b/>
          <w:lang w:val="en-US"/>
        </w:rPr>
      </w:pPr>
    </w:p>
    <w:p w:rsidR="005D5FDA" w:rsidRDefault="005D5FDA" w:rsidP="00F34073">
      <w:pPr>
        <w:spacing w:after="0" w:line="480" w:lineRule="auto"/>
        <w:rPr>
          <w:b/>
          <w:lang w:val="en-US"/>
        </w:rPr>
      </w:pPr>
    </w:p>
    <w:p w:rsidR="005D5FDA" w:rsidRDefault="005D5FDA" w:rsidP="00F34073">
      <w:pPr>
        <w:spacing w:after="0" w:line="480" w:lineRule="auto"/>
        <w:rPr>
          <w:b/>
          <w:lang w:val="en-US"/>
        </w:rPr>
      </w:pPr>
    </w:p>
    <w:p w:rsidR="005D5FDA" w:rsidRDefault="005D5FDA" w:rsidP="00F34073">
      <w:pPr>
        <w:spacing w:after="0" w:line="480" w:lineRule="auto"/>
        <w:rPr>
          <w:b/>
          <w:lang w:val="en-US"/>
        </w:rPr>
      </w:pPr>
    </w:p>
    <w:p w:rsidR="00AE7E0B" w:rsidRDefault="00AE7E0B" w:rsidP="00F34073">
      <w:pPr>
        <w:spacing w:after="0" w:line="48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0574AC" w:rsidRPr="00DD20A7" w:rsidRDefault="000574AC" w:rsidP="00F34073">
      <w:pPr>
        <w:spacing w:after="120" w:line="480" w:lineRule="auto"/>
        <w:rPr>
          <w:b/>
          <w:lang w:val="en-US"/>
        </w:rPr>
      </w:pPr>
      <w:r w:rsidRPr="00DD20A7">
        <w:rPr>
          <w:b/>
          <w:lang w:val="en-US"/>
        </w:rPr>
        <w:lastRenderedPageBreak/>
        <w:t>Wednesday</w:t>
      </w:r>
      <w:r w:rsidR="00A52BAC">
        <w:rPr>
          <w:b/>
          <w:lang w:val="en-US"/>
        </w:rPr>
        <w:t>,</w:t>
      </w:r>
      <w:r w:rsidRPr="00DD20A7">
        <w:rPr>
          <w:b/>
          <w:lang w:val="en-US"/>
        </w:rPr>
        <w:t xml:space="preserve"> April</w:t>
      </w:r>
      <w:r w:rsidR="00A52BAC" w:rsidRPr="00DD20A7">
        <w:rPr>
          <w:b/>
          <w:lang w:val="en-US"/>
        </w:rPr>
        <w:t>12</w:t>
      </w:r>
      <w:r w:rsidR="00A52BAC" w:rsidRPr="00DD20A7">
        <w:rPr>
          <w:b/>
          <w:vertAlign w:val="superscript"/>
          <w:lang w:val="en-US"/>
        </w:rPr>
        <w:t>th</w:t>
      </w:r>
    </w:p>
    <w:p w:rsidR="00AE7E0B" w:rsidRDefault="005D5FDA" w:rsidP="006161B2">
      <w:pPr>
        <w:spacing w:after="0" w:line="480" w:lineRule="auto"/>
        <w:rPr>
          <w:lang w:val="en-US"/>
        </w:rPr>
      </w:pPr>
      <w:r>
        <w:rPr>
          <w:lang w:val="en-US"/>
        </w:rPr>
        <w:t>9h-10</w:t>
      </w:r>
      <w:r w:rsidR="00DD20A7" w:rsidRPr="00144007">
        <w:rPr>
          <w:lang w:val="en-US"/>
        </w:rPr>
        <w:t>h</w:t>
      </w:r>
      <w:r>
        <w:rPr>
          <w:lang w:val="en-US"/>
        </w:rPr>
        <w:t>50</w:t>
      </w:r>
      <w:r w:rsidR="00DD20A7" w:rsidRPr="00144007">
        <w:rPr>
          <w:lang w:val="en-US"/>
        </w:rPr>
        <w:tab/>
      </w:r>
      <w:r w:rsidR="00DD20A7">
        <w:rPr>
          <w:lang w:val="en-US"/>
        </w:rPr>
        <w:t xml:space="preserve">General Assembly </w:t>
      </w:r>
      <w:bookmarkStart w:id="0" w:name="_GoBack"/>
      <w:bookmarkEnd w:id="0"/>
      <w:r w:rsidR="00DD20A7">
        <w:rPr>
          <w:lang w:val="en-US"/>
        </w:rPr>
        <w:t>**</w:t>
      </w:r>
      <w:r w:rsidR="000574AC">
        <w:rPr>
          <w:lang w:val="en-US"/>
        </w:rPr>
        <w:t>1</w:t>
      </w:r>
      <w:r w:rsidR="00DD20A7">
        <w:rPr>
          <w:lang w:val="en-US"/>
        </w:rPr>
        <w:t xml:space="preserve"> r</w:t>
      </w:r>
      <w:r w:rsidR="00071AD8">
        <w:rPr>
          <w:lang w:val="en-US"/>
        </w:rPr>
        <w:t>epresentative</w:t>
      </w:r>
      <w:r w:rsidR="00DD20A7">
        <w:rPr>
          <w:lang w:val="en-US"/>
        </w:rPr>
        <w:t xml:space="preserve"> from each partner organization**</w:t>
      </w:r>
      <w:r w:rsidR="00071AD8">
        <w:rPr>
          <w:lang w:val="en-US"/>
        </w:rPr>
        <w:t xml:space="preserve">: </w:t>
      </w:r>
    </w:p>
    <w:p w:rsidR="000574AC" w:rsidRDefault="00071AD8" w:rsidP="006161B2">
      <w:pPr>
        <w:spacing w:after="0" w:line="480" w:lineRule="auto"/>
        <w:ind w:left="1416"/>
        <w:rPr>
          <w:lang w:val="en-US"/>
        </w:rPr>
      </w:pPr>
      <w:r>
        <w:rPr>
          <w:lang w:val="en-US"/>
        </w:rPr>
        <w:t xml:space="preserve">Key decisions on the overall and specific technical </w:t>
      </w:r>
      <w:r w:rsidR="00AE7E0B">
        <w:rPr>
          <w:lang w:val="en-US"/>
        </w:rPr>
        <w:t>d</w:t>
      </w:r>
      <w:r>
        <w:rPr>
          <w:lang w:val="en-US"/>
        </w:rPr>
        <w:t>evelopment of the project based on previous discussions will be made</w:t>
      </w:r>
      <w:r w:rsidR="00776249">
        <w:rPr>
          <w:lang w:val="en-US"/>
        </w:rPr>
        <w:t>. Potential topics:</w:t>
      </w:r>
    </w:p>
    <w:p w:rsidR="00162DD7" w:rsidRDefault="00162DD7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>
        <w:rPr>
          <w:lang w:val="en-US"/>
        </w:rPr>
        <w:t>Participatory workshops in each case study</w:t>
      </w:r>
    </w:p>
    <w:p w:rsidR="00162DD7" w:rsidRDefault="00162DD7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 w:rsidRPr="00162DD7">
        <w:rPr>
          <w:lang w:val="en-US"/>
        </w:rPr>
        <w:t xml:space="preserve">ECRs </w:t>
      </w:r>
      <w:r>
        <w:rPr>
          <w:lang w:val="en-US"/>
        </w:rPr>
        <w:t>recruitment in each case study</w:t>
      </w:r>
    </w:p>
    <w:p w:rsidR="00162DD7" w:rsidRDefault="00162DD7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 w:rsidRPr="00162DD7">
        <w:rPr>
          <w:lang w:val="en-US"/>
        </w:rPr>
        <w:t xml:space="preserve">Case studies’ coordination </w:t>
      </w:r>
      <w:r>
        <w:rPr>
          <w:lang w:val="en-US"/>
        </w:rPr>
        <w:t>of each WP tasks</w:t>
      </w:r>
    </w:p>
    <w:p w:rsidR="00162DD7" w:rsidRPr="00162DD7" w:rsidRDefault="00162DD7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 w:rsidRPr="00162DD7">
        <w:rPr>
          <w:lang w:val="en-US"/>
        </w:rPr>
        <w:t>Final conference</w:t>
      </w:r>
      <w:r>
        <w:rPr>
          <w:lang w:val="en-US"/>
        </w:rPr>
        <w:t xml:space="preserve"> date</w:t>
      </w:r>
    </w:p>
    <w:p w:rsidR="00586671" w:rsidRDefault="00586671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 w:rsidRPr="00776249">
        <w:rPr>
          <w:lang w:val="en-US"/>
        </w:rPr>
        <w:t>Reporting</w:t>
      </w:r>
      <w:r>
        <w:rPr>
          <w:lang w:val="en-US"/>
        </w:rPr>
        <w:t>:</w:t>
      </w:r>
      <w:r w:rsidR="007643B2">
        <w:rPr>
          <w:lang w:val="en-US"/>
        </w:rPr>
        <w:t xml:space="preserve"> </w:t>
      </w:r>
      <w:r>
        <w:rPr>
          <w:lang w:val="en-US"/>
        </w:rPr>
        <w:t>structure, timing, edition</w:t>
      </w:r>
    </w:p>
    <w:p w:rsidR="00162DD7" w:rsidRDefault="00586671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>
        <w:rPr>
          <w:lang w:val="en-US"/>
        </w:rPr>
        <w:t>N</w:t>
      </w:r>
      <w:r w:rsidR="00162DD7">
        <w:rPr>
          <w:lang w:val="en-US"/>
        </w:rPr>
        <w:t>ext payment</w:t>
      </w:r>
    </w:p>
    <w:p w:rsidR="00162DD7" w:rsidRPr="00162DD7" w:rsidRDefault="00162DD7" w:rsidP="006161B2">
      <w:pPr>
        <w:pStyle w:val="Pargrafdellista"/>
        <w:numPr>
          <w:ilvl w:val="0"/>
          <w:numId w:val="9"/>
        </w:numPr>
        <w:spacing w:after="0" w:line="480" w:lineRule="auto"/>
        <w:contextualSpacing w:val="0"/>
        <w:rPr>
          <w:lang w:val="en-US"/>
        </w:rPr>
      </w:pPr>
      <w:r w:rsidRPr="00162DD7">
        <w:rPr>
          <w:lang w:val="en-US"/>
        </w:rPr>
        <w:t xml:space="preserve">Results’ dissemination and communication plan: definition of </w:t>
      </w:r>
      <w:r>
        <w:rPr>
          <w:lang w:val="en-US"/>
        </w:rPr>
        <w:t xml:space="preserve">a PERFORM </w:t>
      </w:r>
      <w:r w:rsidRPr="00162DD7">
        <w:rPr>
          <w:lang w:val="en-US"/>
        </w:rPr>
        <w:t xml:space="preserve">dissemination activity and </w:t>
      </w:r>
      <w:r>
        <w:rPr>
          <w:lang w:val="en-US"/>
        </w:rPr>
        <w:t xml:space="preserve">responsibility to </w:t>
      </w:r>
      <w:r w:rsidRPr="00162DD7">
        <w:rPr>
          <w:lang w:val="en-US"/>
        </w:rPr>
        <w:t>communicat</w:t>
      </w:r>
      <w:r>
        <w:rPr>
          <w:lang w:val="en-US"/>
        </w:rPr>
        <w:t>e it</w:t>
      </w:r>
      <w:r w:rsidRPr="00162DD7">
        <w:rPr>
          <w:lang w:val="en-US"/>
        </w:rPr>
        <w:t xml:space="preserve"> to the parties</w:t>
      </w:r>
    </w:p>
    <w:p w:rsidR="00DD20A7" w:rsidRDefault="005D5FDA" w:rsidP="006161B2">
      <w:pPr>
        <w:spacing w:after="0" w:line="480" w:lineRule="auto"/>
        <w:rPr>
          <w:i/>
          <w:lang w:val="en-US"/>
        </w:rPr>
      </w:pPr>
      <w:r w:rsidRPr="005D5FDA">
        <w:rPr>
          <w:lang w:val="en-US"/>
        </w:rPr>
        <w:t>10h50-11h10</w:t>
      </w:r>
      <w:r>
        <w:rPr>
          <w:i/>
          <w:lang w:val="en-US"/>
        </w:rPr>
        <w:tab/>
        <w:t>Coffee-break</w:t>
      </w:r>
    </w:p>
    <w:p w:rsidR="004A338F" w:rsidRDefault="00DD20A7" w:rsidP="006161B2">
      <w:pPr>
        <w:spacing w:after="0" w:line="480" w:lineRule="auto"/>
        <w:rPr>
          <w:lang w:val="en-US"/>
        </w:rPr>
      </w:pPr>
      <w:r w:rsidRPr="00144007">
        <w:rPr>
          <w:lang w:val="en-US"/>
        </w:rPr>
        <w:t>11h</w:t>
      </w:r>
      <w:r w:rsidR="005D5FDA">
        <w:rPr>
          <w:lang w:val="en-US"/>
        </w:rPr>
        <w:t>10</w:t>
      </w:r>
      <w:r w:rsidRPr="00144007">
        <w:rPr>
          <w:lang w:val="en-US"/>
        </w:rPr>
        <w:t>-13h</w:t>
      </w:r>
      <w:r>
        <w:rPr>
          <w:i/>
          <w:lang w:val="en-US"/>
        </w:rPr>
        <w:tab/>
      </w:r>
      <w:r>
        <w:rPr>
          <w:lang w:val="en-US"/>
        </w:rPr>
        <w:t>Steering Committee **</w:t>
      </w:r>
      <w:r w:rsidR="00071AD8">
        <w:rPr>
          <w:lang w:val="en-US"/>
        </w:rPr>
        <w:t xml:space="preserve">only </w:t>
      </w:r>
      <w:r>
        <w:rPr>
          <w:lang w:val="en-US"/>
        </w:rPr>
        <w:t>WP leaders**</w:t>
      </w:r>
      <w:r w:rsidR="00162DD7">
        <w:rPr>
          <w:lang w:val="en-US"/>
        </w:rPr>
        <w:t>:</w:t>
      </w:r>
    </w:p>
    <w:p w:rsidR="00162DD7" w:rsidRDefault="00162DD7" w:rsidP="006161B2">
      <w:pPr>
        <w:spacing w:after="0" w:line="48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Decisions on specific WPs issues related to other WPs. </w:t>
      </w:r>
      <w:r w:rsidR="00C802FE">
        <w:rPr>
          <w:lang w:val="en-US"/>
        </w:rPr>
        <w:t>Potential</w:t>
      </w:r>
      <w:r>
        <w:rPr>
          <w:lang w:val="en-US"/>
        </w:rPr>
        <w:t xml:space="preserve"> topics:</w:t>
      </w:r>
    </w:p>
    <w:p w:rsidR="00776249" w:rsidRDefault="00162DD7" w:rsidP="006161B2">
      <w:pPr>
        <w:pStyle w:val="Pargrafdellista"/>
        <w:numPr>
          <w:ilvl w:val="0"/>
          <w:numId w:val="12"/>
        </w:numPr>
        <w:spacing w:after="0" w:line="480" w:lineRule="auto"/>
        <w:contextualSpacing w:val="0"/>
        <w:rPr>
          <w:lang w:val="en-US"/>
        </w:rPr>
      </w:pPr>
      <w:r>
        <w:rPr>
          <w:lang w:val="en-US"/>
        </w:rPr>
        <w:t xml:space="preserve">WP1 </w:t>
      </w:r>
      <w:r w:rsidR="00776249" w:rsidRPr="00776249">
        <w:rPr>
          <w:lang w:val="en-US"/>
        </w:rPr>
        <w:t>AB evaluation process: selection of deliverables to send to each</w:t>
      </w:r>
      <w:r w:rsidR="00F7397C">
        <w:rPr>
          <w:lang w:val="en-US"/>
        </w:rPr>
        <w:t xml:space="preserve"> </w:t>
      </w:r>
      <w:r w:rsidR="00776249" w:rsidRPr="00776249">
        <w:rPr>
          <w:lang w:val="en-US"/>
        </w:rPr>
        <w:t>member, timing, guidelines for the evaluation</w:t>
      </w:r>
    </w:p>
    <w:p w:rsidR="00776249" w:rsidRDefault="00776249" w:rsidP="006161B2">
      <w:pPr>
        <w:pStyle w:val="Pargrafdellista"/>
        <w:numPr>
          <w:ilvl w:val="0"/>
          <w:numId w:val="12"/>
        </w:numPr>
        <w:spacing w:after="0" w:line="480" w:lineRule="auto"/>
        <w:contextualSpacing w:val="0"/>
        <w:rPr>
          <w:lang w:val="en-US"/>
        </w:rPr>
      </w:pPr>
      <w:r w:rsidRPr="00776249">
        <w:rPr>
          <w:lang w:val="en-US"/>
        </w:rPr>
        <w:t xml:space="preserve">WP2-WP3-WP4 </w:t>
      </w:r>
      <w:r w:rsidR="00162DD7">
        <w:rPr>
          <w:lang w:val="en-US"/>
        </w:rPr>
        <w:t>coordination of activities in each case study</w:t>
      </w:r>
    </w:p>
    <w:p w:rsidR="00776249" w:rsidRDefault="00776249" w:rsidP="006161B2">
      <w:pPr>
        <w:pStyle w:val="Pargrafdellista"/>
        <w:numPr>
          <w:ilvl w:val="0"/>
          <w:numId w:val="12"/>
        </w:numPr>
        <w:spacing w:after="0" w:line="480" w:lineRule="auto"/>
        <w:contextualSpacing w:val="0"/>
        <w:rPr>
          <w:lang w:val="en-US"/>
        </w:rPr>
      </w:pPr>
      <w:r>
        <w:rPr>
          <w:lang w:val="en-US"/>
        </w:rPr>
        <w:t>WP5 – WP6</w:t>
      </w:r>
      <w:r w:rsidR="00162DD7">
        <w:rPr>
          <w:lang w:val="en-US"/>
        </w:rPr>
        <w:t xml:space="preserve"> coordination for the final conference</w:t>
      </w:r>
    </w:p>
    <w:p w:rsidR="00162DD7" w:rsidRDefault="00162DD7" w:rsidP="006161B2">
      <w:pPr>
        <w:pStyle w:val="Pargrafdellista"/>
        <w:numPr>
          <w:ilvl w:val="0"/>
          <w:numId w:val="12"/>
        </w:numPr>
        <w:spacing w:after="0" w:line="480" w:lineRule="auto"/>
        <w:contextualSpacing w:val="0"/>
        <w:rPr>
          <w:lang w:val="en-US"/>
        </w:rPr>
      </w:pPr>
      <w:r>
        <w:rPr>
          <w:lang w:val="en-US"/>
        </w:rPr>
        <w:t>WP1-WP6 coordination for dissemination actions</w:t>
      </w:r>
    </w:p>
    <w:p w:rsidR="004A338F" w:rsidRPr="006161B2" w:rsidRDefault="00586671" w:rsidP="00D71CC1">
      <w:pPr>
        <w:pStyle w:val="Pargrafdellista"/>
        <w:numPr>
          <w:ilvl w:val="0"/>
          <w:numId w:val="12"/>
        </w:numPr>
        <w:spacing w:after="120" w:line="480" w:lineRule="auto"/>
        <w:contextualSpacing w:val="0"/>
        <w:rPr>
          <w:lang w:val="en-US"/>
        </w:rPr>
      </w:pPr>
      <w:r w:rsidRPr="006161B2">
        <w:rPr>
          <w:lang w:val="en-US"/>
        </w:rPr>
        <w:t>Preparation of the evaluation meeting with the P.O. and external reviewer on April 26</w:t>
      </w:r>
      <w:r w:rsidRPr="006161B2">
        <w:rPr>
          <w:vertAlign w:val="superscript"/>
          <w:lang w:val="en-US"/>
        </w:rPr>
        <w:t>th</w:t>
      </w:r>
    </w:p>
    <w:p w:rsidR="000574AC" w:rsidRPr="004A338F" w:rsidRDefault="000574AC" w:rsidP="00C320FD">
      <w:pPr>
        <w:spacing w:after="120" w:line="240" w:lineRule="auto"/>
        <w:jc w:val="right"/>
        <w:rPr>
          <w:lang w:val="en-US"/>
        </w:rPr>
      </w:pPr>
    </w:p>
    <w:sectPr w:rsidR="000574AC" w:rsidRPr="004A338F" w:rsidSect="009279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48" w:rsidRDefault="008B1248" w:rsidP="006F2448">
      <w:pPr>
        <w:spacing w:after="0" w:line="240" w:lineRule="auto"/>
      </w:pPr>
      <w:r>
        <w:separator/>
      </w:r>
    </w:p>
  </w:endnote>
  <w:endnote w:type="continuationSeparator" w:id="0">
    <w:p w:rsidR="008B1248" w:rsidRDefault="008B1248" w:rsidP="006F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38F" w:rsidRPr="00A328A3" w:rsidRDefault="00A328A3" w:rsidP="004A338F">
    <w:pPr>
      <w:pStyle w:val="Peu"/>
      <w:jc w:val="center"/>
      <w:rPr>
        <w:lang w:val="en-US"/>
      </w:rPr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3005455</wp:posOffset>
          </wp:positionH>
          <wp:positionV relativeFrom="paragraph">
            <wp:posOffset>-270510</wp:posOffset>
          </wp:positionV>
          <wp:extent cx="1285875" cy="498475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c_masterbrand_3linies_positi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338F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596265</wp:posOffset>
          </wp:positionH>
          <wp:positionV relativeFrom="paragraph">
            <wp:posOffset>-299085</wp:posOffset>
          </wp:positionV>
          <wp:extent cx="1635351" cy="468000"/>
          <wp:effectExtent l="0" t="0" r="3175" b="8255"/>
          <wp:wrapSquare wrapText="bothSides"/>
          <wp:docPr id="5" name="4 Imagen" descr="logo-Uo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oB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351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48" w:rsidRDefault="008B1248" w:rsidP="006F2448">
      <w:pPr>
        <w:spacing w:after="0" w:line="240" w:lineRule="auto"/>
      </w:pPr>
      <w:r>
        <w:separator/>
      </w:r>
    </w:p>
  </w:footnote>
  <w:footnote w:type="continuationSeparator" w:id="0">
    <w:p w:rsidR="008B1248" w:rsidRDefault="008B1248" w:rsidP="006F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448" w:rsidRDefault="006F2448" w:rsidP="00B3141A">
    <w:pPr>
      <w:pStyle w:val="Capalera"/>
      <w:ind w:left="708"/>
      <w:jc w:val="center"/>
    </w:pPr>
    <w:r>
      <w:rPr>
        <w:noProof/>
        <w:lang w:val="ca-ES" w:eastAsia="ca-ES"/>
      </w:rPr>
      <w:drawing>
        <wp:inline distT="0" distB="0" distL="0" distR="0">
          <wp:extent cx="2069465" cy="942975"/>
          <wp:effectExtent l="0" t="0" r="6985" b="9525"/>
          <wp:docPr id="3" name="2 Imagen" descr="PERFORM_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FORM_logo_colour.jpg"/>
                  <pic:cNvPicPr/>
                </pic:nvPicPr>
                <pic:blipFill rotWithShape="1">
                  <a:blip r:embed="rId1"/>
                  <a:srcRect b="15359"/>
                  <a:stretch/>
                </pic:blipFill>
                <pic:spPr bwMode="auto">
                  <a:xfrm>
                    <a:off x="0" y="0"/>
                    <a:ext cx="2070100" cy="943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2198"/>
    <w:multiLevelType w:val="hybridMultilevel"/>
    <w:tmpl w:val="D96EEB3C"/>
    <w:lvl w:ilvl="0" w:tplc="040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E8F3F77"/>
    <w:multiLevelType w:val="hybridMultilevel"/>
    <w:tmpl w:val="E83E3320"/>
    <w:lvl w:ilvl="0" w:tplc="0403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09827A0"/>
    <w:multiLevelType w:val="multilevel"/>
    <w:tmpl w:val="BDA4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46F46"/>
    <w:multiLevelType w:val="hybridMultilevel"/>
    <w:tmpl w:val="57245106"/>
    <w:lvl w:ilvl="0" w:tplc="04030011">
      <w:start w:val="1"/>
      <w:numFmt w:val="decimal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A925660"/>
    <w:multiLevelType w:val="hybridMultilevel"/>
    <w:tmpl w:val="EEE431AE"/>
    <w:lvl w:ilvl="0" w:tplc="DC46153C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2C865A64"/>
    <w:multiLevelType w:val="multilevel"/>
    <w:tmpl w:val="F102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D3A46"/>
    <w:multiLevelType w:val="hybridMultilevel"/>
    <w:tmpl w:val="BFB0553A"/>
    <w:lvl w:ilvl="0" w:tplc="0403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3DED6261"/>
    <w:multiLevelType w:val="hybridMultilevel"/>
    <w:tmpl w:val="F5CC3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B0A5E"/>
    <w:multiLevelType w:val="multilevel"/>
    <w:tmpl w:val="B98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F270C"/>
    <w:multiLevelType w:val="multilevel"/>
    <w:tmpl w:val="78E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45271"/>
    <w:multiLevelType w:val="hybridMultilevel"/>
    <w:tmpl w:val="165891B6"/>
    <w:lvl w:ilvl="0" w:tplc="0C0A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36" w:hanging="360"/>
      </w:pPr>
    </w:lvl>
    <w:lvl w:ilvl="2" w:tplc="0C0A001B">
      <w:start w:val="1"/>
      <w:numFmt w:val="lowerRoman"/>
      <w:lvlText w:val="%3."/>
      <w:lvlJc w:val="right"/>
      <w:pPr>
        <w:ind w:left="2856" w:hanging="180"/>
      </w:pPr>
    </w:lvl>
    <w:lvl w:ilvl="3" w:tplc="0C0A000F" w:tentative="1">
      <w:start w:val="1"/>
      <w:numFmt w:val="decimal"/>
      <w:lvlText w:val="%4."/>
      <w:lvlJc w:val="left"/>
      <w:pPr>
        <w:ind w:left="3576" w:hanging="360"/>
      </w:pPr>
    </w:lvl>
    <w:lvl w:ilvl="4" w:tplc="0C0A0019" w:tentative="1">
      <w:start w:val="1"/>
      <w:numFmt w:val="lowerLetter"/>
      <w:lvlText w:val="%5."/>
      <w:lvlJc w:val="left"/>
      <w:pPr>
        <w:ind w:left="4296" w:hanging="360"/>
      </w:pPr>
    </w:lvl>
    <w:lvl w:ilvl="5" w:tplc="0C0A001B" w:tentative="1">
      <w:start w:val="1"/>
      <w:numFmt w:val="lowerRoman"/>
      <w:lvlText w:val="%6."/>
      <w:lvlJc w:val="right"/>
      <w:pPr>
        <w:ind w:left="5016" w:hanging="180"/>
      </w:pPr>
    </w:lvl>
    <w:lvl w:ilvl="6" w:tplc="0C0A000F" w:tentative="1">
      <w:start w:val="1"/>
      <w:numFmt w:val="decimal"/>
      <w:lvlText w:val="%7."/>
      <w:lvlJc w:val="left"/>
      <w:pPr>
        <w:ind w:left="5736" w:hanging="360"/>
      </w:pPr>
    </w:lvl>
    <w:lvl w:ilvl="7" w:tplc="0C0A0019" w:tentative="1">
      <w:start w:val="1"/>
      <w:numFmt w:val="lowerLetter"/>
      <w:lvlText w:val="%8."/>
      <w:lvlJc w:val="left"/>
      <w:pPr>
        <w:ind w:left="6456" w:hanging="360"/>
      </w:pPr>
    </w:lvl>
    <w:lvl w:ilvl="8" w:tplc="0C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6D7C032D"/>
    <w:multiLevelType w:val="hybridMultilevel"/>
    <w:tmpl w:val="2C16D7E0"/>
    <w:lvl w:ilvl="0" w:tplc="2BCEF4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0EB3B35"/>
    <w:multiLevelType w:val="hybridMultilevel"/>
    <w:tmpl w:val="7B4ECE8C"/>
    <w:lvl w:ilvl="0" w:tplc="0403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FBC1C2B"/>
    <w:multiLevelType w:val="hybridMultilevel"/>
    <w:tmpl w:val="A12A7864"/>
    <w:lvl w:ilvl="0" w:tplc="2EE09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AC"/>
    <w:rsid w:val="000574AC"/>
    <w:rsid w:val="00071AD8"/>
    <w:rsid w:val="00135D7C"/>
    <w:rsid w:val="00144007"/>
    <w:rsid w:val="00162DD7"/>
    <w:rsid w:val="001B5556"/>
    <w:rsid w:val="00210660"/>
    <w:rsid w:val="0023404F"/>
    <w:rsid w:val="002C3008"/>
    <w:rsid w:val="00352DF3"/>
    <w:rsid w:val="003606AE"/>
    <w:rsid w:val="00392776"/>
    <w:rsid w:val="00457D23"/>
    <w:rsid w:val="00460C0C"/>
    <w:rsid w:val="004A338F"/>
    <w:rsid w:val="005011C5"/>
    <w:rsid w:val="00532614"/>
    <w:rsid w:val="005474F4"/>
    <w:rsid w:val="00564C6E"/>
    <w:rsid w:val="00586671"/>
    <w:rsid w:val="005C0D21"/>
    <w:rsid w:val="005D5FDA"/>
    <w:rsid w:val="006161B2"/>
    <w:rsid w:val="006463E6"/>
    <w:rsid w:val="006D4D84"/>
    <w:rsid w:val="006F2448"/>
    <w:rsid w:val="00706508"/>
    <w:rsid w:val="00711F8A"/>
    <w:rsid w:val="007643B2"/>
    <w:rsid w:val="00776249"/>
    <w:rsid w:val="00833294"/>
    <w:rsid w:val="008B1248"/>
    <w:rsid w:val="009137CB"/>
    <w:rsid w:val="009279A9"/>
    <w:rsid w:val="009B3AE4"/>
    <w:rsid w:val="009D553A"/>
    <w:rsid w:val="00A328A3"/>
    <w:rsid w:val="00A52BAC"/>
    <w:rsid w:val="00AE7E0B"/>
    <w:rsid w:val="00B3141A"/>
    <w:rsid w:val="00B64AB7"/>
    <w:rsid w:val="00BA2F11"/>
    <w:rsid w:val="00C06272"/>
    <w:rsid w:val="00C320FD"/>
    <w:rsid w:val="00C51F06"/>
    <w:rsid w:val="00C647D3"/>
    <w:rsid w:val="00C802FE"/>
    <w:rsid w:val="00CA0928"/>
    <w:rsid w:val="00CA75E5"/>
    <w:rsid w:val="00CC17D7"/>
    <w:rsid w:val="00D007C4"/>
    <w:rsid w:val="00D01EB3"/>
    <w:rsid w:val="00D53F7B"/>
    <w:rsid w:val="00DA398E"/>
    <w:rsid w:val="00DD20A7"/>
    <w:rsid w:val="00EA48FF"/>
    <w:rsid w:val="00EE554C"/>
    <w:rsid w:val="00F24F6B"/>
    <w:rsid w:val="00F34073"/>
    <w:rsid w:val="00F4769C"/>
    <w:rsid w:val="00F70B8A"/>
    <w:rsid w:val="00F7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3C3EE1-6B99-4222-960F-A8355BA6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9A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574A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F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2448"/>
  </w:style>
  <w:style w:type="paragraph" w:styleId="Peu">
    <w:name w:val="footer"/>
    <w:basedOn w:val="Normal"/>
    <w:link w:val="PeuCar"/>
    <w:uiPriority w:val="99"/>
    <w:unhideWhenUsed/>
    <w:rsid w:val="006F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2448"/>
  </w:style>
  <w:style w:type="paragraph" w:styleId="Textdeglobus">
    <w:name w:val="Balloon Text"/>
    <w:basedOn w:val="Normal"/>
    <w:link w:val="TextdeglobusCar"/>
    <w:uiPriority w:val="99"/>
    <w:semiHidden/>
    <w:unhideWhenUsed/>
    <w:rsid w:val="006F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24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328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328A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328A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28A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2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5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03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146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4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6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9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1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8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24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136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38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28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251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513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227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349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32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0409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009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1085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708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94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428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3934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F3EF-10CA-4A5F-A601-FB2BE212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Marina Di Masso Tarditti</cp:lastModifiedBy>
  <cp:revision>3</cp:revision>
  <dcterms:created xsi:type="dcterms:W3CDTF">2017-03-22T11:23:00Z</dcterms:created>
  <dcterms:modified xsi:type="dcterms:W3CDTF">2017-03-22T15:52:00Z</dcterms:modified>
</cp:coreProperties>
</file>