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DAD" w:rsidRPr="00975A89" w:rsidRDefault="00371DAD" w:rsidP="00371DAD">
      <w:pPr>
        <w:pageBreakBefore/>
        <w:tabs>
          <w:tab w:val="left" w:pos="5738"/>
          <w:tab w:val="right" w:pos="8504"/>
        </w:tabs>
        <w:jc w:val="right"/>
      </w:pPr>
      <w:r w:rsidRPr="00975A89">
        <w:tab/>
      </w:r>
      <w:r w:rsidRPr="00975A89">
        <w:tab/>
      </w:r>
    </w:p>
    <w:p w:rsidR="00371DAD" w:rsidRPr="00975A89" w:rsidRDefault="00371DAD" w:rsidP="00371DAD">
      <w:pPr>
        <w:jc w:val="both"/>
        <w:rPr>
          <w:sz w:val="32"/>
          <w:szCs w:val="32"/>
        </w:rPr>
      </w:pPr>
    </w:p>
    <w:p w:rsidR="00371DAD" w:rsidRPr="00975A89" w:rsidRDefault="00371DAD" w:rsidP="00371DAD">
      <w:pPr>
        <w:jc w:val="both"/>
        <w:rPr>
          <w:sz w:val="32"/>
          <w:szCs w:val="32"/>
        </w:rPr>
      </w:pPr>
    </w:p>
    <w:p w:rsidR="00371DAD" w:rsidRPr="00975A89" w:rsidRDefault="00371DAD" w:rsidP="00371DAD">
      <w:pPr>
        <w:jc w:val="both"/>
        <w:rPr>
          <w:sz w:val="32"/>
          <w:szCs w:val="32"/>
        </w:rPr>
      </w:pPr>
    </w:p>
    <w:p w:rsidR="00371DAD" w:rsidRPr="00975A89" w:rsidRDefault="00371DAD" w:rsidP="00371DAD">
      <w:pPr>
        <w:jc w:val="both"/>
        <w:rPr>
          <w:sz w:val="32"/>
          <w:szCs w:val="32"/>
        </w:rPr>
      </w:pPr>
      <w:r w:rsidRPr="00975A89">
        <w:rPr>
          <w:noProof/>
          <w:sz w:val="32"/>
          <w:szCs w:val="32"/>
          <w:lang w:val="ca-ES" w:eastAsia="ca-ES"/>
        </w:rPr>
        <w:drawing>
          <wp:anchor distT="0" distB="0" distL="114300" distR="114300" simplePos="0" relativeHeight="251660288" behindDoc="0" locked="0" layoutInCell="1" allowOverlap="1">
            <wp:simplePos x="1095375" y="2124075"/>
            <wp:positionH relativeFrom="page">
              <wp:align>center</wp:align>
            </wp:positionH>
            <wp:positionV relativeFrom="paragraph">
              <wp:posOffset>3810</wp:posOffset>
            </wp:positionV>
            <wp:extent cx="5400675" cy="219075"/>
            <wp:effectExtent l="19050" t="0" r="9525" b="0"/>
            <wp:wrapNone/>
            <wp:docPr id="1"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8" cstate="print"/>
                    <a:srcRect/>
                    <a:stretch>
                      <a:fillRect/>
                    </a:stretch>
                  </pic:blipFill>
                  <pic:spPr bwMode="auto">
                    <a:xfrm>
                      <a:off x="0" y="0"/>
                      <a:ext cx="5400675" cy="219075"/>
                    </a:xfrm>
                    <a:prstGeom prst="rect">
                      <a:avLst/>
                    </a:prstGeom>
                    <a:solidFill>
                      <a:srgbClr val="FFFFFF"/>
                    </a:solidFill>
                    <a:ln w="9525">
                      <a:noFill/>
                      <a:miter lim="800000"/>
                      <a:headEnd/>
                      <a:tailEnd/>
                    </a:ln>
                  </pic:spPr>
                </pic:pic>
              </a:graphicData>
            </a:graphic>
          </wp:anchor>
        </w:drawing>
      </w:r>
    </w:p>
    <w:p w:rsidR="00371DAD" w:rsidRPr="00975A89" w:rsidRDefault="00371DAD" w:rsidP="00371DAD">
      <w:pPr>
        <w:jc w:val="center"/>
        <w:rPr>
          <w:b/>
          <w:bCs/>
          <w:sz w:val="36"/>
          <w:szCs w:val="36"/>
        </w:rPr>
      </w:pPr>
    </w:p>
    <w:p w:rsidR="00371DAD" w:rsidRPr="00975A89" w:rsidRDefault="00371DAD" w:rsidP="00371DAD">
      <w:pPr>
        <w:jc w:val="center"/>
        <w:rPr>
          <w:rFonts w:asciiTheme="majorHAnsi" w:hAnsiTheme="majorHAnsi"/>
          <w:b/>
          <w:bCs/>
          <w:sz w:val="36"/>
          <w:szCs w:val="36"/>
        </w:rPr>
      </w:pPr>
    </w:p>
    <w:p w:rsidR="00371DAD" w:rsidRPr="00975A89" w:rsidRDefault="00371DAD" w:rsidP="00371DAD">
      <w:pPr>
        <w:jc w:val="center"/>
        <w:rPr>
          <w:rFonts w:asciiTheme="minorHAnsi" w:hAnsiTheme="minorHAnsi"/>
          <w:b/>
          <w:bCs/>
          <w:sz w:val="40"/>
          <w:szCs w:val="40"/>
        </w:rPr>
      </w:pPr>
      <w:r w:rsidRPr="00F62DF1">
        <w:rPr>
          <w:rFonts w:asciiTheme="minorHAnsi" w:hAnsiTheme="minorHAnsi"/>
          <w:b/>
          <w:bCs/>
          <w:sz w:val="40"/>
          <w:szCs w:val="40"/>
        </w:rPr>
        <w:t>Deliverable No.</w:t>
      </w:r>
      <w:r w:rsidR="00F62DF1">
        <w:rPr>
          <w:rFonts w:asciiTheme="minorHAnsi" w:hAnsiTheme="minorHAnsi"/>
          <w:b/>
          <w:bCs/>
          <w:sz w:val="40"/>
          <w:szCs w:val="40"/>
        </w:rPr>
        <w:t xml:space="preserve"> </w:t>
      </w:r>
      <w:r w:rsidRPr="00F62DF1">
        <w:rPr>
          <w:rFonts w:asciiTheme="minorHAnsi" w:hAnsiTheme="minorHAnsi"/>
          <w:b/>
          <w:bCs/>
          <w:sz w:val="40"/>
          <w:szCs w:val="40"/>
        </w:rPr>
        <w:t>D4.1</w:t>
      </w:r>
      <w:r w:rsidR="00F62DF1">
        <w:rPr>
          <w:rFonts w:asciiTheme="minorHAnsi" w:hAnsiTheme="minorHAnsi"/>
          <w:b/>
          <w:bCs/>
          <w:sz w:val="40"/>
          <w:szCs w:val="40"/>
        </w:rPr>
        <w:t xml:space="preserve"> </w:t>
      </w:r>
    </w:p>
    <w:p w:rsidR="00371DAD" w:rsidRPr="00975A89" w:rsidRDefault="00371DAD" w:rsidP="00371DAD">
      <w:pPr>
        <w:jc w:val="center"/>
        <w:rPr>
          <w:rFonts w:asciiTheme="minorHAnsi" w:hAnsiTheme="minorHAnsi"/>
          <w:b/>
          <w:bCs/>
          <w:sz w:val="40"/>
          <w:szCs w:val="40"/>
        </w:rPr>
      </w:pPr>
    </w:p>
    <w:p w:rsidR="00371DAD" w:rsidRPr="00975A89" w:rsidRDefault="00371DAD" w:rsidP="00371DAD">
      <w:pPr>
        <w:jc w:val="center"/>
        <w:rPr>
          <w:rFonts w:asciiTheme="minorHAnsi" w:hAnsiTheme="minorHAnsi"/>
          <w:b/>
          <w:bCs/>
          <w:sz w:val="40"/>
          <w:szCs w:val="40"/>
        </w:rPr>
      </w:pPr>
      <w:r w:rsidRPr="00975A89">
        <w:rPr>
          <w:rFonts w:asciiTheme="minorHAnsi" w:hAnsiTheme="minorHAnsi"/>
          <w:b/>
          <w:bCs/>
          <w:sz w:val="40"/>
          <w:szCs w:val="40"/>
        </w:rPr>
        <w:t>Data Management Plan</w:t>
      </w:r>
    </w:p>
    <w:p w:rsidR="00371DAD" w:rsidRPr="00975A89" w:rsidRDefault="00371DAD" w:rsidP="00371DAD">
      <w:pPr>
        <w:jc w:val="both"/>
        <w:rPr>
          <w:rFonts w:asciiTheme="minorHAnsi" w:hAnsiTheme="minorHAnsi"/>
          <w:b/>
          <w:bCs/>
          <w:sz w:val="40"/>
          <w:szCs w:val="40"/>
        </w:rPr>
      </w:pPr>
    </w:p>
    <w:p w:rsidR="00371DAD" w:rsidRPr="00975A89" w:rsidRDefault="00371DAD" w:rsidP="00371DAD">
      <w:pPr>
        <w:jc w:val="both"/>
        <w:rPr>
          <w:sz w:val="32"/>
          <w:szCs w:val="32"/>
        </w:rPr>
      </w:pPr>
    </w:p>
    <w:p w:rsidR="00371DAD" w:rsidRPr="00975A89" w:rsidRDefault="00371DAD" w:rsidP="00371DAD">
      <w:pPr>
        <w:jc w:val="both"/>
        <w:rPr>
          <w:sz w:val="32"/>
          <w:szCs w:val="32"/>
        </w:rPr>
      </w:pPr>
    </w:p>
    <w:p w:rsidR="00371DAD" w:rsidRPr="00975A89" w:rsidRDefault="00371DAD" w:rsidP="00371DAD">
      <w:pPr>
        <w:jc w:val="both"/>
        <w:rPr>
          <w:sz w:val="32"/>
          <w:szCs w:val="32"/>
        </w:rPr>
      </w:pPr>
    </w:p>
    <w:p w:rsidR="00371DAD" w:rsidRDefault="00371DAD" w:rsidP="00371DAD">
      <w:pPr>
        <w:jc w:val="both"/>
        <w:rPr>
          <w:sz w:val="32"/>
          <w:szCs w:val="32"/>
        </w:rPr>
      </w:pPr>
    </w:p>
    <w:p w:rsidR="00371DAD" w:rsidRPr="00975A89" w:rsidRDefault="00371DAD" w:rsidP="00371DAD">
      <w:pPr>
        <w:jc w:val="center"/>
        <w:rPr>
          <w:rFonts w:asciiTheme="minorHAnsi" w:hAnsiTheme="minorHAnsi"/>
        </w:rPr>
      </w:pPr>
      <w:r w:rsidRPr="00975A89">
        <w:rPr>
          <w:rFonts w:asciiTheme="minorHAnsi" w:hAnsiTheme="minorHAnsi"/>
        </w:rPr>
        <w:t>Project acronym:</w:t>
      </w:r>
    </w:p>
    <w:p w:rsidR="00371DAD" w:rsidRPr="00975A89" w:rsidRDefault="00371DAD" w:rsidP="00371DAD">
      <w:pPr>
        <w:jc w:val="center"/>
        <w:rPr>
          <w:rFonts w:asciiTheme="minorHAnsi" w:hAnsiTheme="minorHAnsi"/>
          <w:b/>
          <w:bCs/>
        </w:rPr>
      </w:pPr>
      <w:r w:rsidRPr="00975A89">
        <w:rPr>
          <w:rFonts w:asciiTheme="minorHAnsi" w:hAnsiTheme="minorHAnsi"/>
          <w:b/>
          <w:bCs/>
        </w:rPr>
        <w:t>PERFORM</w:t>
      </w:r>
    </w:p>
    <w:p w:rsidR="00371DAD" w:rsidRPr="00975A89" w:rsidRDefault="00371DAD" w:rsidP="00371DAD">
      <w:pPr>
        <w:jc w:val="center"/>
        <w:rPr>
          <w:rFonts w:asciiTheme="minorHAnsi" w:hAnsiTheme="minorHAnsi"/>
        </w:rPr>
      </w:pPr>
    </w:p>
    <w:p w:rsidR="00371DAD" w:rsidRPr="00975A89" w:rsidRDefault="00371DAD" w:rsidP="00371DAD">
      <w:pPr>
        <w:jc w:val="center"/>
        <w:rPr>
          <w:rFonts w:asciiTheme="minorHAnsi" w:hAnsiTheme="minorHAnsi"/>
        </w:rPr>
      </w:pPr>
      <w:r w:rsidRPr="00975A89">
        <w:rPr>
          <w:rFonts w:asciiTheme="minorHAnsi" w:hAnsiTheme="minorHAnsi"/>
        </w:rPr>
        <w:t>Project Title:</w:t>
      </w:r>
    </w:p>
    <w:p w:rsidR="00371DAD" w:rsidRPr="00975A89" w:rsidRDefault="00371DAD" w:rsidP="00371DAD">
      <w:pPr>
        <w:jc w:val="center"/>
        <w:rPr>
          <w:rFonts w:asciiTheme="minorHAnsi" w:hAnsiTheme="minorHAnsi"/>
          <w:b/>
          <w:bCs/>
        </w:rPr>
      </w:pPr>
      <w:r w:rsidRPr="00975A89">
        <w:rPr>
          <w:rFonts w:asciiTheme="minorHAnsi" w:hAnsiTheme="minorHAnsi"/>
          <w:b/>
          <w:bCs/>
        </w:rPr>
        <w:t xml:space="preserve">Participatory Engagement with Scientific and Technological Research through Performance </w:t>
      </w:r>
    </w:p>
    <w:p w:rsidR="00371DAD" w:rsidRPr="00975A89" w:rsidRDefault="00371DAD" w:rsidP="00371DAD">
      <w:pPr>
        <w:jc w:val="center"/>
        <w:rPr>
          <w:rFonts w:asciiTheme="minorHAnsi" w:hAnsiTheme="minorHAnsi"/>
        </w:rPr>
      </w:pPr>
    </w:p>
    <w:p w:rsidR="00371DAD" w:rsidRPr="00975A89" w:rsidRDefault="00371DAD" w:rsidP="00371DAD">
      <w:pPr>
        <w:jc w:val="center"/>
        <w:rPr>
          <w:rFonts w:asciiTheme="minorHAnsi" w:hAnsiTheme="minorHAnsi"/>
          <w:b/>
          <w:bCs/>
        </w:rPr>
      </w:pPr>
      <w:r w:rsidRPr="00975A89">
        <w:rPr>
          <w:rFonts w:asciiTheme="minorHAnsi" w:hAnsiTheme="minorHAnsi"/>
        </w:rPr>
        <w:t xml:space="preserve">Grant Agreement No: </w:t>
      </w:r>
      <w:r w:rsidRPr="00975A89">
        <w:rPr>
          <w:rFonts w:asciiTheme="minorHAnsi" w:hAnsiTheme="minorHAnsi"/>
          <w:b/>
          <w:bCs/>
        </w:rPr>
        <w:t>665826</w:t>
      </w:r>
    </w:p>
    <w:p w:rsidR="00371DAD" w:rsidRPr="00975A89" w:rsidRDefault="00371DAD" w:rsidP="00371DAD">
      <w:pPr>
        <w:jc w:val="center"/>
        <w:rPr>
          <w:rFonts w:asciiTheme="minorHAnsi" w:hAnsiTheme="minorHAnsi"/>
          <w:b/>
          <w:bCs/>
        </w:rPr>
      </w:pPr>
      <w:r w:rsidRPr="00975A89">
        <w:rPr>
          <w:rFonts w:asciiTheme="minorHAnsi" w:hAnsiTheme="minorHAnsi"/>
          <w:b/>
          <w:bCs/>
        </w:rPr>
        <w:t>This deliverable is part of a project that has received funding from the European Union’s Horizon 2020 research and innovation programme</w:t>
      </w:r>
    </w:p>
    <w:p w:rsidR="00371DAD" w:rsidRPr="00975A89" w:rsidRDefault="00371DAD" w:rsidP="00371DAD">
      <w:pPr>
        <w:jc w:val="center"/>
        <w:rPr>
          <w:rFonts w:asciiTheme="minorHAnsi" w:hAnsiTheme="minorHAnsi"/>
          <w:b/>
          <w:bCs/>
          <w:sz w:val="22"/>
        </w:rPr>
      </w:pPr>
    </w:p>
    <w:p w:rsidR="00371DAD" w:rsidRPr="00975A89" w:rsidRDefault="00371DAD" w:rsidP="00371DAD">
      <w:pPr>
        <w:jc w:val="center"/>
        <w:rPr>
          <w:rFonts w:asciiTheme="minorHAnsi" w:hAnsiTheme="minorHAnsi"/>
        </w:rPr>
      </w:pPr>
    </w:p>
    <w:p w:rsidR="00371DAD" w:rsidRPr="00975A89" w:rsidRDefault="00371DAD" w:rsidP="00371DAD">
      <w:pPr>
        <w:jc w:val="center"/>
        <w:rPr>
          <w:rFonts w:asciiTheme="minorHAnsi" w:hAnsiTheme="minorHAnsi"/>
        </w:rPr>
      </w:pPr>
      <w:r w:rsidRPr="00975A89">
        <w:rPr>
          <w:rFonts w:asciiTheme="minorHAnsi" w:hAnsiTheme="minorHAnsi"/>
        </w:rPr>
        <w:t>Start date of the project:</w:t>
      </w:r>
    </w:p>
    <w:p w:rsidR="00371DAD" w:rsidRPr="00975A89" w:rsidRDefault="00371DAD" w:rsidP="00371DAD">
      <w:pPr>
        <w:jc w:val="center"/>
        <w:rPr>
          <w:rFonts w:asciiTheme="minorHAnsi" w:hAnsiTheme="minorHAnsi"/>
          <w:b/>
          <w:bCs/>
        </w:rPr>
      </w:pPr>
      <w:r w:rsidRPr="00975A89">
        <w:rPr>
          <w:rFonts w:asciiTheme="minorHAnsi" w:hAnsiTheme="minorHAnsi"/>
          <w:b/>
          <w:bCs/>
        </w:rPr>
        <w:t>1</w:t>
      </w:r>
      <w:r w:rsidRPr="00975A89">
        <w:rPr>
          <w:rFonts w:asciiTheme="minorHAnsi" w:hAnsiTheme="minorHAnsi"/>
          <w:b/>
          <w:bCs/>
          <w:vertAlign w:val="superscript"/>
        </w:rPr>
        <w:t>st</w:t>
      </w:r>
      <w:r w:rsidRPr="00975A89">
        <w:rPr>
          <w:rFonts w:asciiTheme="minorHAnsi" w:hAnsiTheme="minorHAnsi"/>
          <w:b/>
          <w:bCs/>
        </w:rPr>
        <w:t xml:space="preserve"> November 2015</w:t>
      </w:r>
    </w:p>
    <w:p w:rsidR="00371DAD" w:rsidRPr="00975A89" w:rsidRDefault="00371DAD" w:rsidP="00371DAD">
      <w:pPr>
        <w:jc w:val="both"/>
        <w:rPr>
          <w:rFonts w:asciiTheme="minorHAnsi" w:hAnsiTheme="minorHAnsi"/>
        </w:rPr>
      </w:pPr>
    </w:p>
    <w:p w:rsidR="00371DAD" w:rsidRPr="00975A89" w:rsidRDefault="00371DAD" w:rsidP="00371DAD">
      <w:pPr>
        <w:jc w:val="both"/>
        <w:rPr>
          <w:rFonts w:asciiTheme="minorHAnsi" w:hAnsiTheme="minorHAnsi"/>
        </w:rPr>
      </w:pPr>
      <w:r w:rsidRPr="00975A89">
        <w:rPr>
          <w:rFonts w:asciiTheme="minorHAnsi" w:hAnsiTheme="minorHAnsi"/>
          <w:noProof/>
          <w:lang w:val="ca-ES" w:eastAsia="ca-ES"/>
        </w:rPr>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6135370" cy="250190"/>
            <wp:effectExtent l="19050" t="0" r="0" b="0"/>
            <wp:wrapSquare wrapText="bothSides"/>
            <wp:docPr id="5"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pic:cNvPicPr>
                      <a:picLocks noChangeAspect="1" noChangeArrowheads="1"/>
                    </pic:cNvPicPr>
                  </pic:nvPicPr>
                  <pic:blipFill>
                    <a:blip r:embed="rId8" cstate="print"/>
                    <a:srcRect/>
                    <a:stretch>
                      <a:fillRect/>
                    </a:stretch>
                  </pic:blipFill>
                  <pic:spPr bwMode="auto">
                    <a:xfrm>
                      <a:off x="0" y="0"/>
                      <a:ext cx="6135370" cy="250190"/>
                    </a:xfrm>
                    <a:prstGeom prst="rect">
                      <a:avLst/>
                    </a:prstGeom>
                    <a:solidFill>
                      <a:srgbClr val="FFFFFF"/>
                    </a:solidFill>
                    <a:ln w="9525">
                      <a:noFill/>
                      <a:miter lim="800000"/>
                      <a:headEnd/>
                      <a:tailEnd/>
                    </a:ln>
                  </pic:spPr>
                </pic:pic>
              </a:graphicData>
            </a:graphic>
          </wp:anchor>
        </w:drawing>
      </w:r>
      <w:r w:rsidRPr="00975A89">
        <w:rPr>
          <w:rFonts w:asciiTheme="minorHAnsi" w:hAnsiTheme="minorHAnsi"/>
        </w:rPr>
        <w:t xml:space="preserve">Due date of deliverable: </w:t>
      </w:r>
      <w:r w:rsidR="006A7BA0">
        <w:rPr>
          <w:rFonts w:asciiTheme="minorHAnsi" w:hAnsiTheme="minorHAnsi"/>
        </w:rPr>
        <w:t>30/04/2016</w:t>
      </w:r>
    </w:p>
    <w:p w:rsidR="006A7BA0" w:rsidRDefault="00371DAD" w:rsidP="00371DAD">
      <w:pPr>
        <w:jc w:val="both"/>
        <w:rPr>
          <w:rFonts w:asciiTheme="minorHAnsi" w:hAnsiTheme="minorHAnsi"/>
        </w:rPr>
      </w:pPr>
      <w:r w:rsidRPr="00975A89">
        <w:rPr>
          <w:rFonts w:asciiTheme="minorHAnsi" w:hAnsiTheme="minorHAnsi"/>
        </w:rPr>
        <w:t>Submission date:</w:t>
      </w:r>
      <w:r w:rsidR="006A7BA0">
        <w:rPr>
          <w:rFonts w:asciiTheme="minorHAnsi" w:hAnsiTheme="minorHAnsi"/>
        </w:rPr>
        <w:t xml:space="preserve"> 30/04/2016</w:t>
      </w:r>
    </w:p>
    <w:p w:rsidR="00371DAD" w:rsidRPr="00975A89" w:rsidRDefault="00371DAD" w:rsidP="00371DAD">
      <w:pPr>
        <w:jc w:val="both"/>
        <w:rPr>
          <w:rFonts w:asciiTheme="minorHAnsi" w:hAnsiTheme="minorHAnsi"/>
          <w:noProof/>
          <w:lang w:eastAsia="es-ES"/>
        </w:rPr>
      </w:pPr>
      <w:r w:rsidRPr="00975A89">
        <w:rPr>
          <w:rFonts w:asciiTheme="minorHAnsi" w:hAnsiTheme="minorHAnsi"/>
          <w:noProof/>
          <w:lang w:eastAsia="es-ES"/>
        </w:rPr>
        <w:t xml:space="preserve">File Name: </w:t>
      </w:r>
      <w:r w:rsidR="006A7BA0" w:rsidRPr="006A7BA0">
        <w:rPr>
          <w:rFonts w:asciiTheme="minorHAnsi" w:hAnsiTheme="minorHAnsi"/>
          <w:noProof/>
          <w:lang w:eastAsia="es-ES"/>
        </w:rPr>
        <w:t>D4.1 Data Management Plan</w:t>
      </w:r>
      <w:r w:rsidR="005F096C">
        <w:rPr>
          <w:rFonts w:asciiTheme="minorHAnsi" w:hAnsiTheme="minorHAnsi"/>
          <w:noProof/>
          <w:lang w:eastAsia="es-ES"/>
        </w:rPr>
        <w:t>, version 2</w:t>
      </w:r>
    </w:p>
    <w:p w:rsidR="00371DAD" w:rsidRPr="006A7BA0" w:rsidRDefault="00371DAD" w:rsidP="00371DAD">
      <w:pPr>
        <w:jc w:val="both"/>
        <w:rPr>
          <w:rFonts w:asciiTheme="minorHAnsi" w:hAnsiTheme="minorHAnsi"/>
          <w:noProof/>
          <w:lang w:eastAsia="es-ES"/>
        </w:rPr>
      </w:pPr>
      <w:r w:rsidRPr="00975A89">
        <w:rPr>
          <w:rFonts w:asciiTheme="minorHAnsi" w:hAnsiTheme="minorHAnsi"/>
          <w:noProof/>
          <w:lang w:eastAsia="es-ES"/>
        </w:rPr>
        <w:t xml:space="preserve">Authors: </w:t>
      </w:r>
      <w:r w:rsidR="006A7BA0" w:rsidRPr="006A7BA0">
        <w:rPr>
          <w:rFonts w:asciiTheme="minorHAnsi" w:hAnsiTheme="minorHAnsi"/>
          <w:noProof/>
          <w:lang w:eastAsia="es-ES"/>
        </w:rPr>
        <w:t>Marina Di Masso and Isabel Ruiz-Mallén (UOC)</w:t>
      </w:r>
    </w:p>
    <w:p w:rsidR="00371DAD" w:rsidRPr="00975A89" w:rsidRDefault="00371DAD" w:rsidP="00371DAD">
      <w:pPr>
        <w:jc w:val="both"/>
        <w:rPr>
          <w:rFonts w:asciiTheme="minorHAnsi" w:hAnsiTheme="minorHAnsi"/>
          <w:highlight w:val="yellow"/>
        </w:rPr>
      </w:pPr>
      <w:r w:rsidRPr="00975A89">
        <w:rPr>
          <w:rFonts w:asciiTheme="minorHAnsi" w:hAnsiTheme="minorHAnsi"/>
        </w:rPr>
        <w:t xml:space="preserve">Peer-reviewed by: </w:t>
      </w:r>
      <w:r w:rsidR="006A7BA0">
        <w:rPr>
          <w:rFonts w:asciiTheme="minorHAnsi" w:hAnsiTheme="minorHAnsi"/>
        </w:rPr>
        <w:t xml:space="preserve">María Heras (UAB), Leonardo Alfonsi (EUSEA) </w:t>
      </w:r>
    </w:p>
    <w:p w:rsidR="00371DAD" w:rsidRPr="00975A89" w:rsidRDefault="00371DAD" w:rsidP="00371DAD">
      <w:pPr>
        <w:jc w:val="both"/>
      </w:pPr>
    </w:p>
    <w:p w:rsidR="00371DAD" w:rsidRPr="00975A89" w:rsidRDefault="00371DAD" w:rsidP="00371DAD">
      <w:pPr>
        <w:ind w:firstLine="720"/>
        <w:jc w:val="both"/>
        <w:rPr>
          <w:sz w:val="32"/>
          <w:szCs w:val="32"/>
        </w:rPr>
      </w:pPr>
    </w:p>
    <w:p w:rsidR="00371DAD" w:rsidRPr="00975A89" w:rsidRDefault="00371DAD" w:rsidP="00371DAD">
      <w:pPr>
        <w:jc w:val="both"/>
        <w:rPr>
          <w:sz w:val="32"/>
          <w:szCs w:val="32"/>
        </w:rPr>
      </w:pPr>
    </w:p>
    <w:sdt>
      <w:sdtPr>
        <w:rPr>
          <w:rFonts w:ascii="Times New Roman" w:eastAsia="Arial" w:hAnsi="Times New Roman" w:cs="Tahoma"/>
          <w:b w:val="0"/>
          <w:bCs w:val="0"/>
          <w:color w:val="auto"/>
          <w:kern w:val="1"/>
          <w:sz w:val="24"/>
          <w:szCs w:val="24"/>
          <w:lang w:val="en-GB" w:eastAsia="ar-SA"/>
        </w:rPr>
        <w:id w:val="-1619750269"/>
        <w:docPartObj>
          <w:docPartGallery w:val="Table of Contents"/>
          <w:docPartUnique/>
        </w:docPartObj>
      </w:sdtPr>
      <w:sdtEndPr/>
      <w:sdtContent>
        <w:p w:rsidR="00371DAD" w:rsidRPr="00975A89" w:rsidRDefault="00371DAD" w:rsidP="00371DAD">
          <w:pPr>
            <w:pStyle w:val="TOCHeading"/>
            <w:rPr>
              <w:sz w:val="24"/>
              <w:szCs w:val="24"/>
              <w:lang w:val="en-GB"/>
            </w:rPr>
          </w:pPr>
        </w:p>
        <w:p w:rsidR="00D82E2A" w:rsidRDefault="00371DAD">
          <w:pPr>
            <w:pStyle w:val="TOC1"/>
            <w:rPr>
              <w:rFonts w:asciiTheme="minorHAnsi" w:eastAsiaTheme="minorEastAsia" w:hAnsiTheme="minorHAnsi" w:cstheme="minorBidi"/>
              <w:noProof/>
              <w:lang w:eastAsia="ca-ES"/>
            </w:rPr>
          </w:pPr>
          <w:r w:rsidRPr="00975A89">
            <w:rPr>
              <w:rFonts w:asciiTheme="majorHAnsi" w:hAnsiTheme="majorHAnsi"/>
              <w:sz w:val="24"/>
              <w:szCs w:val="24"/>
              <w:lang w:val="en-GB"/>
            </w:rPr>
            <w:fldChar w:fldCharType="begin"/>
          </w:r>
          <w:r w:rsidRPr="00975A89">
            <w:rPr>
              <w:rFonts w:asciiTheme="majorHAnsi" w:hAnsiTheme="majorHAnsi"/>
              <w:sz w:val="24"/>
              <w:szCs w:val="24"/>
              <w:lang w:val="en-GB"/>
            </w:rPr>
            <w:instrText xml:space="preserve"> TOC \o "1-3" \h \z \u </w:instrText>
          </w:r>
          <w:r w:rsidRPr="00975A89">
            <w:rPr>
              <w:rFonts w:asciiTheme="majorHAnsi" w:hAnsiTheme="majorHAnsi"/>
              <w:sz w:val="24"/>
              <w:szCs w:val="24"/>
              <w:lang w:val="en-GB"/>
            </w:rPr>
            <w:fldChar w:fldCharType="separate"/>
          </w:r>
          <w:hyperlink w:anchor="_Toc507578901" w:history="1">
            <w:r w:rsidR="00D82E2A" w:rsidRPr="00122336">
              <w:rPr>
                <w:rStyle w:val="Hyperlink"/>
                <w:rFonts w:asciiTheme="majorHAnsi" w:hAnsiTheme="majorHAnsi"/>
                <w:noProof/>
                <w:lang w:val="en-GB"/>
              </w:rPr>
              <w:t>SUMMARY</w:t>
            </w:r>
            <w:r w:rsidR="00D82E2A">
              <w:rPr>
                <w:noProof/>
                <w:webHidden/>
              </w:rPr>
              <w:tab/>
            </w:r>
            <w:r w:rsidR="00D82E2A">
              <w:rPr>
                <w:noProof/>
                <w:webHidden/>
              </w:rPr>
              <w:fldChar w:fldCharType="begin"/>
            </w:r>
            <w:r w:rsidR="00D82E2A">
              <w:rPr>
                <w:noProof/>
                <w:webHidden/>
              </w:rPr>
              <w:instrText xml:space="preserve"> PAGEREF _Toc507578901 \h </w:instrText>
            </w:r>
            <w:r w:rsidR="00D82E2A">
              <w:rPr>
                <w:noProof/>
                <w:webHidden/>
              </w:rPr>
            </w:r>
            <w:r w:rsidR="00D82E2A">
              <w:rPr>
                <w:noProof/>
                <w:webHidden/>
              </w:rPr>
              <w:fldChar w:fldCharType="separate"/>
            </w:r>
            <w:r w:rsidR="00D82E2A">
              <w:rPr>
                <w:noProof/>
                <w:webHidden/>
              </w:rPr>
              <w:t>2</w:t>
            </w:r>
            <w:r w:rsidR="00D82E2A">
              <w:rPr>
                <w:noProof/>
                <w:webHidden/>
              </w:rPr>
              <w:fldChar w:fldCharType="end"/>
            </w:r>
          </w:hyperlink>
        </w:p>
        <w:p w:rsidR="00D82E2A" w:rsidRDefault="001A2F53">
          <w:pPr>
            <w:pStyle w:val="TOC1"/>
            <w:rPr>
              <w:rFonts w:asciiTheme="minorHAnsi" w:eastAsiaTheme="minorEastAsia" w:hAnsiTheme="minorHAnsi" w:cstheme="minorBidi"/>
              <w:noProof/>
              <w:lang w:eastAsia="ca-ES"/>
            </w:rPr>
          </w:pPr>
          <w:hyperlink w:anchor="_Toc507578902" w:history="1">
            <w:r w:rsidR="00D82E2A" w:rsidRPr="00122336">
              <w:rPr>
                <w:rStyle w:val="Hyperlink"/>
                <w:rFonts w:asciiTheme="majorHAnsi" w:hAnsiTheme="majorHAnsi"/>
                <w:noProof/>
                <w:lang w:val="en-GB"/>
              </w:rPr>
              <w:t>1.</w:t>
            </w:r>
            <w:r w:rsidR="00D82E2A">
              <w:rPr>
                <w:rFonts w:asciiTheme="minorHAnsi" w:eastAsiaTheme="minorEastAsia" w:hAnsiTheme="minorHAnsi" w:cstheme="minorBidi"/>
                <w:noProof/>
                <w:lang w:eastAsia="ca-ES"/>
              </w:rPr>
              <w:tab/>
            </w:r>
            <w:r w:rsidR="00D82E2A" w:rsidRPr="00122336">
              <w:rPr>
                <w:rStyle w:val="Hyperlink"/>
                <w:rFonts w:asciiTheme="majorHAnsi" w:hAnsiTheme="majorHAnsi"/>
                <w:noProof/>
                <w:lang w:val="en-GB"/>
              </w:rPr>
              <w:t>INTRODUCTION</w:t>
            </w:r>
            <w:r w:rsidR="00D82E2A">
              <w:rPr>
                <w:noProof/>
                <w:webHidden/>
              </w:rPr>
              <w:tab/>
            </w:r>
            <w:r w:rsidR="00D82E2A">
              <w:rPr>
                <w:noProof/>
                <w:webHidden/>
              </w:rPr>
              <w:fldChar w:fldCharType="begin"/>
            </w:r>
            <w:r w:rsidR="00D82E2A">
              <w:rPr>
                <w:noProof/>
                <w:webHidden/>
              </w:rPr>
              <w:instrText xml:space="preserve"> PAGEREF _Toc507578902 \h </w:instrText>
            </w:r>
            <w:r w:rsidR="00D82E2A">
              <w:rPr>
                <w:noProof/>
                <w:webHidden/>
              </w:rPr>
            </w:r>
            <w:r w:rsidR="00D82E2A">
              <w:rPr>
                <w:noProof/>
                <w:webHidden/>
              </w:rPr>
              <w:fldChar w:fldCharType="separate"/>
            </w:r>
            <w:r w:rsidR="00D82E2A">
              <w:rPr>
                <w:noProof/>
                <w:webHidden/>
              </w:rPr>
              <w:t>3</w:t>
            </w:r>
            <w:r w:rsidR="00D82E2A">
              <w:rPr>
                <w:noProof/>
                <w:webHidden/>
              </w:rPr>
              <w:fldChar w:fldCharType="end"/>
            </w:r>
          </w:hyperlink>
        </w:p>
        <w:p w:rsidR="00D82E2A" w:rsidRDefault="001A2F53">
          <w:pPr>
            <w:pStyle w:val="TOC1"/>
            <w:rPr>
              <w:rFonts w:asciiTheme="minorHAnsi" w:eastAsiaTheme="minorEastAsia" w:hAnsiTheme="minorHAnsi" w:cstheme="minorBidi"/>
              <w:noProof/>
              <w:lang w:eastAsia="ca-ES"/>
            </w:rPr>
          </w:pPr>
          <w:hyperlink w:anchor="_Toc507578903" w:history="1">
            <w:r w:rsidR="00D82E2A" w:rsidRPr="00122336">
              <w:rPr>
                <w:rStyle w:val="Hyperlink"/>
                <w:rFonts w:asciiTheme="majorHAnsi" w:hAnsiTheme="majorHAnsi"/>
                <w:noProof/>
                <w:lang w:val="en-GB"/>
              </w:rPr>
              <w:t>2.</w:t>
            </w:r>
            <w:r w:rsidR="00D82E2A">
              <w:rPr>
                <w:rFonts w:asciiTheme="minorHAnsi" w:eastAsiaTheme="minorEastAsia" w:hAnsiTheme="minorHAnsi" w:cstheme="minorBidi"/>
                <w:noProof/>
                <w:lang w:eastAsia="ca-ES"/>
              </w:rPr>
              <w:tab/>
            </w:r>
            <w:r w:rsidR="00D82E2A" w:rsidRPr="00122336">
              <w:rPr>
                <w:rStyle w:val="Hyperlink"/>
                <w:rFonts w:asciiTheme="majorHAnsi" w:hAnsiTheme="majorHAnsi"/>
                <w:noProof/>
                <w:lang w:val="en-GB"/>
              </w:rPr>
              <w:t>ETHICAL REMARKS</w:t>
            </w:r>
            <w:r w:rsidR="00D82E2A">
              <w:rPr>
                <w:noProof/>
                <w:webHidden/>
              </w:rPr>
              <w:tab/>
            </w:r>
            <w:r w:rsidR="00D82E2A">
              <w:rPr>
                <w:noProof/>
                <w:webHidden/>
              </w:rPr>
              <w:fldChar w:fldCharType="begin"/>
            </w:r>
            <w:r w:rsidR="00D82E2A">
              <w:rPr>
                <w:noProof/>
                <w:webHidden/>
              </w:rPr>
              <w:instrText xml:space="preserve"> PAGEREF _Toc507578903 \h </w:instrText>
            </w:r>
            <w:r w:rsidR="00D82E2A">
              <w:rPr>
                <w:noProof/>
                <w:webHidden/>
              </w:rPr>
            </w:r>
            <w:r w:rsidR="00D82E2A">
              <w:rPr>
                <w:noProof/>
                <w:webHidden/>
              </w:rPr>
              <w:fldChar w:fldCharType="separate"/>
            </w:r>
            <w:r w:rsidR="00D82E2A">
              <w:rPr>
                <w:noProof/>
                <w:webHidden/>
              </w:rPr>
              <w:t>4</w:t>
            </w:r>
            <w:r w:rsidR="00D82E2A">
              <w:rPr>
                <w:noProof/>
                <w:webHidden/>
              </w:rPr>
              <w:fldChar w:fldCharType="end"/>
            </w:r>
          </w:hyperlink>
        </w:p>
        <w:p w:rsidR="00D82E2A" w:rsidRDefault="001A2F53">
          <w:pPr>
            <w:pStyle w:val="TOC2"/>
            <w:tabs>
              <w:tab w:val="left" w:pos="880"/>
              <w:tab w:val="right" w:leader="dot" w:pos="8494"/>
            </w:tabs>
            <w:rPr>
              <w:rFonts w:asciiTheme="minorHAnsi" w:eastAsiaTheme="minorEastAsia" w:hAnsiTheme="minorHAnsi" w:cstheme="minorBidi"/>
              <w:noProof/>
              <w:lang w:eastAsia="ca-ES"/>
            </w:rPr>
          </w:pPr>
          <w:hyperlink w:anchor="_Toc507578904" w:history="1">
            <w:r w:rsidR="00D82E2A" w:rsidRPr="00122336">
              <w:rPr>
                <w:rStyle w:val="Hyperlink"/>
                <w:rFonts w:asciiTheme="majorHAnsi" w:hAnsiTheme="majorHAnsi"/>
                <w:b/>
                <w:noProof/>
                <w:lang w:val="en-GB"/>
              </w:rPr>
              <w:t>2.1</w:t>
            </w:r>
            <w:r w:rsidR="00D82E2A">
              <w:rPr>
                <w:rFonts w:asciiTheme="minorHAnsi" w:eastAsiaTheme="minorEastAsia" w:hAnsiTheme="minorHAnsi" w:cstheme="minorBidi"/>
                <w:noProof/>
                <w:lang w:eastAsia="ca-ES"/>
              </w:rPr>
              <w:tab/>
            </w:r>
            <w:r w:rsidR="00D82E2A" w:rsidRPr="00122336">
              <w:rPr>
                <w:rStyle w:val="Hyperlink"/>
                <w:rFonts w:asciiTheme="majorHAnsi" w:hAnsiTheme="majorHAnsi"/>
                <w:b/>
                <w:noProof/>
                <w:lang w:val="en-GB"/>
              </w:rPr>
              <w:t>Legal framework of personal data collection</w:t>
            </w:r>
            <w:r w:rsidR="00D82E2A">
              <w:rPr>
                <w:noProof/>
                <w:webHidden/>
              </w:rPr>
              <w:tab/>
            </w:r>
            <w:r w:rsidR="00D82E2A">
              <w:rPr>
                <w:noProof/>
                <w:webHidden/>
              </w:rPr>
              <w:fldChar w:fldCharType="begin"/>
            </w:r>
            <w:r w:rsidR="00D82E2A">
              <w:rPr>
                <w:noProof/>
                <w:webHidden/>
              </w:rPr>
              <w:instrText xml:space="preserve"> PAGEREF _Toc507578904 \h </w:instrText>
            </w:r>
            <w:r w:rsidR="00D82E2A">
              <w:rPr>
                <w:noProof/>
                <w:webHidden/>
              </w:rPr>
            </w:r>
            <w:r w:rsidR="00D82E2A">
              <w:rPr>
                <w:noProof/>
                <w:webHidden/>
              </w:rPr>
              <w:fldChar w:fldCharType="separate"/>
            </w:r>
            <w:r w:rsidR="00D82E2A">
              <w:rPr>
                <w:noProof/>
                <w:webHidden/>
              </w:rPr>
              <w:t>4</w:t>
            </w:r>
            <w:r w:rsidR="00D82E2A">
              <w:rPr>
                <w:noProof/>
                <w:webHidden/>
              </w:rPr>
              <w:fldChar w:fldCharType="end"/>
            </w:r>
          </w:hyperlink>
        </w:p>
        <w:p w:rsidR="00D82E2A" w:rsidRDefault="001A2F53">
          <w:pPr>
            <w:pStyle w:val="TOC2"/>
            <w:tabs>
              <w:tab w:val="left" w:pos="880"/>
              <w:tab w:val="right" w:leader="dot" w:pos="8494"/>
            </w:tabs>
            <w:rPr>
              <w:rFonts w:asciiTheme="minorHAnsi" w:eastAsiaTheme="minorEastAsia" w:hAnsiTheme="minorHAnsi" w:cstheme="minorBidi"/>
              <w:noProof/>
              <w:lang w:eastAsia="ca-ES"/>
            </w:rPr>
          </w:pPr>
          <w:hyperlink w:anchor="_Toc507578905" w:history="1">
            <w:r w:rsidR="00D82E2A" w:rsidRPr="00122336">
              <w:rPr>
                <w:rStyle w:val="Hyperlink"/>
                <w:rFonts w:asciiTheme="majorHAnsi" w:hAnsiTheme="majorHAnsi"/>
                <w:b/>
                <w:noProof/>
                <w:lang w:val="en-GB"/>
              </w:rPr>
              <w:t>2.2</w:t>
            </w:r>
            <w:r w:rsidR="00D82E2A">
              <w:rPr>
                <w:rFonts w:asciiTheme="minorHAnsi" w:eastAsiaTheme="minorEastAsia" w:hAnsiTheme="minorHAnsi" w:cstheme="minorBidi"/>
                <w:noProof/>
                <w:lang w:eastAsia="ca-ES"/>
              </w:rPr>
              <w:tab/>
            </w:r>
            <w:r w:rsidR="00D82E2A" w:rsidRPr="00122336">
              <w:rPr>
                <w:rStyle w:val="Hyperlink"/>
                <w:rFonts w:asciiTheme="majorHAnsi" w:hAnsiTheme="majorHAnsi"/>
                <w:b/>
                <w:noProof/>
                <w:lang w:val="en-GB"/>
              </w:rPr>
              <w:t>Procedures and criteria for research participants' identification and recruitment</w:t>
            </w:r>
            <w:r w:rsidR="00D82E2A">
              <w:rPr>
                <w:noProof/>
                <w:webHidden/>
              </w:rPr>
              <w:tab/>
            </w:r>
            <w:r w:rsidR="00D82E2A">
              <w:rPr>
                <w:noProof/>
                <w:webHidden/>
              </w:rPr>
              <w:fldChar w:fldCharType="begin"/>
            </w:r>
            <w:r w:rsidR="00D82E2A">
              <w:rPr>
                <w:noProof/>
                <w:webHidden/>
              </w:rPr>
              <w:instrText xml:space="preserve"> PAGEREF _Toc507578905 \h </w:instrText>
            </w:r>
            <w:r w:rsidR="00D82E2A">
              <w:rPr>
                <w:noProof/>
                <w:webHidden/>
              </w:rPr>
            </w:r>
            <w:r w:rsidR="00D82E2A">
              <w:rPr>
                <w:noProof/>
                <w:webHidden/>
              </w:rPr>
              <w:fldChar w:fldCharType="separate"/>
            </w:r>
            <w:r w:rsidR="00D82E2A">
              <w:rPr>
                <w:noProof/>
                <w:webHidden/>
              </w:rPr>
              <w:t>5</w:t>
            </w:r>
            <w:r w:rsidR="00D82E2A">
              <w:rPr>
                <w:noProof/>
                <w:webHidden/>
              </w:rPr>
              <w:fldChar w:fldCharType="end"/>
            </w:r>
          </w:hyperlink>
        </w:p>
        <w:p w:rsidR="00D82E2A" w:rsidRDefault="001A2F53">
          <w:pPr>
            <w:pStyle w:val="TOC2"/>
            <w:tabs>
              <w:tab w:val="left" w:pos="880"/>
              <w:tab w:val="right" w:leader="dot" w:pos="8494"/>
            </w:tabs>
            <w:rPr>
              <w:rFonts w:asciiTheme="minorHAnsi" w:eastAsiaTheme="minorEastAsia" w:hAnsiTheme="minorHAnsi" w:cstheme="minorBidi"/>
              <w:noProof/>
              <w:lang w:eastAsia="ca-ES"/>
            </w:rPr>
          </w:pPr>
          <w:hyperlink w:anchor="_Toc507578906" w:history="1">
            <w:r w:rsidR="00D82E2A" w:rsidRPr="00122336">
              <w:rPr>
                <w:rStyle w:val="Hyperlink"/>
                <w:rFonts w:asciiTheme="majorHAnsi" w:hAnsiTheme="majorHAnsi"/>
                <w:b/>
                <w:noProof/>
                <w:lang w:val="en-GB"/>
              </w:rPr>
              <w:t>2.3</w:t>
            </w:r>
            <w:r w:rsidR="00D82E2A">
              <w:rPr>
                <w:rFonts w:asciiTheme="minorHAnsi" w:eastAsiaTheme="minorEastAsia" w:hAnsiTheme="minorHAnsi" w:cstheme="minorBidi"/>
                <w:noProof/>
                <w:lang w:eastAsia="ca-ES"/>
              </w:rPr>
              <w:tab/>
            </w:r>
            <w:r w:rsidR="00D82E2A" w:rsidRPr="00122336">
              <w:rPr>
                <w:rStyle w:val="Hyperlink"/>
                <w:rFonts w:asciiTheme="majorHAnsi" w:hAnsiTheme="majorHAnsi"/>
                <w:b/>
                <w:noProof/>
                <w:lang w:val="en-GB"/>
              </w:rPr>
              <w:t>Personal data protection</w:t>
            </w:r>
            <w:r w:rsidR="00D82E2A">
              <w:rPr>
                <w:noProof/>
                <w:webHidden/>
              </w:rPr>
              <w:tab/>
            </w:r>
            <w:r w:rsidR="00D82E2A">
              <w:rPr>
                <w:noProof/>
                <w:webHidden/>
              </w:rPr>
              <w:fldChar w:fldCharType="begin"/>
            </w:r>
            <w:r w:rsidR="00D82E2A">
              <w:rPr>
                <w:noProof/>
                <w:webHidden/>
              </w:rPr>
              <w:instrText xml:space="preserve"> PAGEREF _Toc507578906 \h </w:instrText>
            </w:r>
            <w:r w:rsidR="00D82E2A">
              <w:rPr>
                <w:noProof/>
                <w:webHidden/>
              </w:rPr>
            </w:r>
            <w:r w:rsidR="00D82E2A">
              <w:rPr>
                <w:noProof/>
                <w:webHidden/>
              </w:rPr>
              <w:fldChar w:fldCharType="separate"/>
            </w:r>
            <w:r w:rsidR="00D82E2A">
              <w:rPr>
                <w:noProof/>
                <w:webHidden/>
              </w:rPr>
              <w:t>8</w:t>
            </w:r>
            <w:r w:rsidR="00D82E2A">
              <w:rPr>
                <w:noProof/>
                <w:webHidden/>
              </w:rPr>
              <w:fldChar w:fldCharType="end"/>
            </w:r>
          </w:hyperlink>
        </w:p>
        <w:p w:rsidR="00D82E2A" w:rsidRDefault="001A2F53">
          <w:pPr>
            <w:pStyle w:val="TOC1"/>
            <w:rPr>
              <w:rFonts w:asciiTheme="minorHAnsi" w:eastAsiaTheme="minorEastAsia" w:hAnsiTheme="minorHAnsi" w:cstheme="minorBidi"/>
              <w:noProof/>
              <w:lang w:eastAsia="ca-ES"/>
            </w:rPr>
          </w:pPr>
          <w:hyperlink w:anchor="_Toc507578909" w:history="1">
            <w:r w:rsidR="00D82E2A" w:rsidRPr="00122336">
              <w:rPr>
                <w:rStyle w:val="Hyperlink"/>
                <w:rFonts w:asciiTheme="majorHAnsi" w:hAnsiTheme="majorHAnsi"/>
                <w:noProof/>
                <w:lang w:val="en-GB"/>
              </w:rPr>
              <w:t>3.</w:t>
            </w:r>
            <w:r w:rsidR="00D82E2A">
              <w:rPr>
                <w:rFonts w:asciiTheme="minorHAnsi" w:eastAsiaTheme="minorEastAsia" w:hAnsiTheme="minorHAnsi" w:cstheme="minorBidi"/>
                <w:noProof/>
                <w:lang w:eastAsia="ca-ES"/>
              </w:rPr>
              <w:tab/>
            </w:r>
            <w:r w:rsidR="00D82E2A" w:rsidRPr="00122336">
              <w:rPr>
                <w:rStyle w:val="Hyperlink"/>
                <w:rFonts w:asciiTheme="majorHAnsi" w:hAnsiTheme="majorHAnsi"/>
                <w:noProof/>
                <w:lang w:val="en-GB"/>
              </w:rPr>
              <w:t>DATA MANAGEMENT</w:t>
            </w:r>
            <w:r w:rsidR="00D82E2A">
              <w:rPr>
                <w:noProof/>
                <w:webHidden/>
              </w:rPr>
              <w:tab/>
            </w:r>
            <w:r w:rsidR="00D82E2A">
              <w:rPr>
                <w:noProof/>
                <w:webHidden/>
              </w:rPr>
              <w:fldChar w:fldCharType="begin"/>
            </w:r>
            <w:r w:rsidR="00D82E2A">
              <w:rPr>
                <w:noProof/>
                <w:webHidden/>
              </w:rPr>
              <w:instrText xml:space="preserve"> PAGEREF _Toc507578909 \h </w:instrText>
            </w:r>
            <w:r w:rsidR="00D82E2A">
              <w:rPr>
                <w:noProof/>
                <w:webHidden/>
              </w:rPr>
            </w:r>
            <w:r w:rsidR="00D82E2A">
              <w:rPr>
                <w:noProof/>
                <w:webHidden/>
              </w:rPr>
              <w:fldChar w:fldCharType="separate"/>
            </w:r>
            <w:r w:rsidR="00D82E2A">
              <w:rPr>
                <w:noProof/>
                <w:webHidden/>
              </w:rPr>
              <w:t>8</w:t>
            </w:r>
            <w:r w:rsidR="00D82E2A">
              <w:rPr>
                <w:noProof/>
                <w:webHidden/>
              </w:rPr>
              <w:fldChar w:fldCharType="end"/>
            </w:r>
          </w:hyperlink>
        </w:p>
        <w:p w:rsidR="00D82E2A" w:rsidRDefault="001A2F53">
          <w:pPr>
            <w:pStyle w:val="TOC2"/>
            <w:tabs>
              <w:tab w:val="left" w:pos="880"/>
              <w:tab w:val="right" w:leader="dot" w:pos="8494"/>
            </w:tabs>
            <w:rPr>
              <w:rFonts w:asciiTheme="minorHAnsi" w:eastAsiaTheme="minorEastAsia" w:hAnsiTheme="minorHAnsi" w:cstheme="minorBidi"/>
              <w:noProof/>
              <w:lang w:eastAsia="ca-ES"/>
            </w:rPr>
          </w:pPr>
          <w:hyperlink w:anchor="_Toc507578913" w:history="1">
            <w:r w:rsidR="00D82E2A" w:rsidRPr="00122336">
              <w:rPr>
                <w:rStyle w:val="Hyperlink"/>
                <w:rFonts w:asciiTheme="majorHAnsi" w:hAnsiTheme="majorHAnsi"/>
                <w:b/>
                <w:noProof/>
                <w:lang w:val="en-GB"/>
              </w:rPr>
              <w:t>3.1</w:t>
            </w:r>
            <w:r w:rsidR="00D82E2A">
              <w:rPr>
                <w:rFonts w:asciiTheme="minorHAnsi" w:eastAsiaTheme="minorEastAsia" w:hAnsiTheme="minorHAnsi" w:cstheme="minorBidi"/>
                <w:noProof/>
                <w:lang w:eastAsia="ca-ES"/>
              </w:rPr>
              <w:tab/>
            </w:r>
            <w:r w:rsidR="00D82E2A" w:rsidRPr="00122336">
              <w:rPr>
                <w:rStyle w:val="Hyperlink"/>
                <w:rFonts w:asciiTheme="majorHAnsi" w:hAnsiTheme="majorHAnsi"/>
                <w:b/>
                <w:noProof/>
                <w:lang w:val="en-GB"/>
              </w:rPr>
              <w:t>Data sets description</w:t>
            </w:r>
            <w:r w:rsidR="00D82E2A">
              <w:rPr>
                <w:noProof/>
                <w:webHidden/>
              </w:rPr>
              <w:tab/>
            </w:r>
            <w:r w:rsidR="00D82E2A">
              <w:rPr>
                <w:noProof/>
                <w:webHidden/>
              </w:rPr>
              <w:fldChar w:fldCharType="begin"/>
            </w:r>
            <w:r w:rsidR="00D82E2A">
              <w:rPr>
                <w:noProof/>
                <w:webHidden/>
              </w:rPr>
              <w:instrText xml:space="preserve"> PAGEREF _Toc507578913 \h </w:instrText>
            </w:r>
            <w:r w:rsidR="00D82E2A">
              <w:rPr>
                <w:noProof/>
                <w:webHidden/>
              </w:rPr>
            </w:r>
            <w:r w:rsidR="00D82E2A">
              <w:rPr>
                <w:noProof/>
                <w:webHidden/>
              </w:rPr>
              <w:fldChar w:fldCharType="separate"/>
            </w:r>
            <w:r w:rsidR="00D82E2A">
              <w:rPr>
                <w:noProof/>
                <w:webHidden/>
              </w:rPr>
              <w:t>9</w:t>
            </w:r>
            <w:r w:rsidR="00D82E2A">
              <w:rPr>
                <w:noProof/>
                <w:webHidden/>
              </w:rPr>
              <w:fldChar w:fldCharType="end"/>
            </w:r>
          </w:hyperlink>
        </w:p>
        <w:p w:rsidR="00D82E2A" w:rsidRDefault="001A2F53">
          <w:pPr>
            <w:pStyle w:val="TOC3"/>
            <w:tabs>
              <w:tab w:val="left" w:pos="1320"/>
              <w:tab w:val="right" w:leader="dot" w:pos="8494"/>
            </w:tabs>
            <w:rPr>
              <w:rFonts w:asciiTheme="minorHAnsi" w:eastAsiaTheme="minorEastAsia" w:hAnsiTheme="minorHAnsi" w:cstheme="minorBidi"/>
              <w:noProof/>
              <w:kern w:val="0"/>
              <w:sz w:val="22"/>
              <w:szCs w:val="22"/>
              <w:lang w:val="ca-ES" w:eastAsia="ca-ES"/>
            </w:rPr>
          </w:pPr>
          <w:hyperlink w:anchor="_Toc507578918" w:history="1">
            <w:r w:rsidR="00D82E2A" w:rsidRPr="00122336">
              <w:rPr>
                <w:rStyle w:val="Hyperlink"/>
                <w:rFonts w:cs="Times New Roman"/>
                <w:noProof/>
              </w:rPr>
              <w:t>3.1.1.</w:t>
            </w:r>
            <w:r w:rsidR="00D82E2A">
              <w:rPr>
                <w:rFonts w:asciiTheme="minorHAnsi" w:eastAsiaTheme="minorEastAsia" w:hAnsiTheme="minorHAnsi" w:cstheme="minorBidi"/>
                <w:noProof/>
                <w:kern w:val="0"/>
                <w:sz w:val="22"/>
                <w:szCs w:val="22"/>
                <w:lang w:val="ca-ES" w:eastAsia="ca-ES"/>
              </w:rPr>
              <w:tab/>
            </w:r>
            <w:r w:rsidR="00D82E2A" w:rsidRPr="00122336">
              <w:rPr>
                <w:rStyle w:val="Hyperlink"/>
                <w:rFonts w:cs="Times New Roman"/>
                <w:noProof/>
              </w:rPr>
              <w:t>Innovative science education methods based on performing arts (PERSEIA)</w:t>
            </w:r>
            <w:r w:rsidR="00D82E2A">
              <w:rPr>
                <w:noProof/>
                <w:webHidden/>
              </w:rPr>
              <w:tab/>
            </w:r>
            <w:r w:rsidR="00D82E2A">
              <w:rPr>
                <w:noProof/>
                <w:webHidden/>
              </w:rPr>
              <w:fldChar w:fldCharType="begin"/>
            </w:r>
            <w:r w:rsidR="00D82E2A">
              <w:rPr>
                <w:noProof/>
                <w:webHidden/>
              </w:rPr>
              <w:instrText xml:space="preserve"> PAGEREF _Toc507578918 \h </w:instrText>
            </w:r>
            <w:r w:rsidR="00D82E2A">
              <w:rPr>
                <w:noProof/>
                <w:webHidden/>
              </w:rPr>
            </w:r>
            <w:r w:rsidR="00D82E2A">
              <w:rPr>
                <w:noProof/>
                <w:webHidden/>
              </w:rPr>
              <w:fldChar w:fldCharType="separate"/>
            </w:r>
            <w:r w:rsidR="00D82E2A">
              <w:rPr>
                <w:noProof/>
                <w:webHidden/>
              </w:rPr>
              <w:t>9</w:t>
            </w:r>
            <w:r w:rsidR="00D82E2A">
              <w:rPr>
                <w:noProof/>
                <w:webHidden/>
              </w:rPr>
              <w:fldChar w:fldCharType="end"/>
            </w:r>
          </w:hyperlink>
        </w:p>
        <w:p w:rsidR="00D82E2A" w:rsidRDefault="001A2F53">
          <w:pPr>
            <w:pStyle w:val="TOC3"/>
            <w:tabs>
              <w:tab w:val="left" w:pos="1320"/>
              <w:tab w:val="right" w:leader="dot" w:pos="8494"/>
            </w:tabs>
            <w:rPr>
              <w:rFonts w:asciiTheme="minorHAnsi" w:eastAsiaTheme="minorEastAsia" w:hAnsiTheme="minorHAnsi" w:cstheme="minorBidi"/>
              <w:noProof/>
              <w:kern w:val="0"/>
              <w:sz w:val="22"/>
              <w:szCs w:val="22"/>
              <w:lang w:val="ca-ES" w:eastAsia="ca-ES"/>
            </w:rPr>
          </w:pPr>
          <w:hyperlink w:anchor="_Toc507578924" w:history="1">
            <w:r w:rsidR="00D82E2A" w:rsidRPr="00122336">
              <w:rPr>
                <w:rStyle w:val="Hyperlink"/>
                <w:rFonts w:cs="Times New Roman"/>
                <w:noProof/>
              </w:rPr>
              <w:t>3.1.2.</w:t>
            </w:r>
            <w:r w:rsidR="00D82E2A">
              <w:rPr>
                <w:rFonts w:asciiTheme="minorHAnsi" w:eastAsiaTheme="minorEastAsia" w:hAnsiTheme="minorHAnsi" w:cstheme="minorBidi"/>
                <w:noProof/>
                <w:kern w:val="0"/>
                <w:sz w:val="22"/>
                <w:szCs w:val="22"/>
                <w:lang w:val="ca-ES" w:eastAsia="ca-ES"/>
              </w:rPr>
              <w:tab/>
            </w:r>
            <w:r w:rsidR="00D82E2A" w:rsidRPr="00122336">
              <w:rPr>
                <w:rStyle w:val="Hyperlink"/>
                <w:rFonts w:cs="Times New Roman"/>
                <w:noProof/>
              </w:rPr>
              <w:t>Impact assessment of participatory educational processes in students' science learning and engagement (IMPACT)</w:t>
            </w:r>
            <w:r w:rsidR="00D82E2A">
              <w:rPr>
                <w:noProof/>
                <w:webHidden/>
              </w:rPr>
              <w:tab/>
            </w:r>
            <w:r w:rsidR="00D82E2A">
              <w:rPr>
                <w:noProof/>
                <w:webHidden/>
              </w:rPr>
              <w:fldChar w:fldCharType="begin"/>
            </w:r>
            <w:r w:rsidR="00D82E2A">
              <w:rPr>
                <w:noProof/>
                <w:webHidden/>
              </w:rPr>
              <w:instrText xml:space="preserve"> PAGEREF _Toc507578924 \h </w:instrText>
            </w:r>
            <w:r w:rsidR="00D82E2A">
              <w:rPr>
                <w:noProof/>
                <w:webHidden/>
              </w:rPr>
            </w:r>
            <w:r w:rsidR="00D82E2A">
              <w:rPr>
                <w:noProof/>
                <w:webHidden/>
              </w:rPr>
              <w:fldChar w:fldCharType="separate"/>
            </w:r>
            <w:r w:rsidR="00D82E2A">
              <w:rPr>
                <w:noProof/>
                <w:webHidden/>
              </w:rPr>
              <w:t>11</w:t>
            </w:r>
            <w:r w:rsidR="00D82E2A">
              <w:rPr>
                <w:noProof/>
                <w:webHidden/>
              </w:rPr>
              <w:fldChar w:fldCharType="end"/>
            </w:r>
          </w:hyperlink>
        </w:p>
        <w:p w:rsidR="00D82E2A" w:rsidRDefault="001A2F53">
          <w:pPr>
            <w:pStyle w:val="TOC2"/>
            <w:tabs>
              <w:tab w:val="left" w:pos="880"/>
              <w:tab w:val="right" w:leader="dot" w:pos="8494"/>
            </w:tabs>
            <w:rPr>
              <w:rFonts w:asciiTheme="minorHAnsi" w:eastAsiaTheme="minorEastAsia" w:hAnsiTheme="minorHAnsi" w:cstheme="minorBidi"/>
              <w:noProof/>
              <w:lang w:eastAsia="ca-ES"/>
            </w:rPr>
          </w:pPr>
          <w:hyperlink w:anchor="_Toc507578929" w:history="1">
            <w:r w:rsidR="00D82E2A" w:rsidRPr="00122336">
              <w:rPr>
                <w:rStyle w:val="Hyperlink"/>
                <w:rFonts w:asciiTheme="majorHAnsi" w:hAnsiTheme="majorHAnsi"/>
                <w:b/>
                <w:noProof/>
                <w:lang w:val="en-GB"/>
              </w:rPr>
              <w:t>3.2</w:t>
            </w:r>
            <w:r w:rsidR="00D82E2A">
              <w:rPr>
                <w:rFonts w:asciiTheme="minorHAnsi" w:eastAsiaTheme="minorEastAsia" w:hAnsiTheme="minorHAnsi" w:cstheme="minorBidi"/>
                <w:noProof/>
                <w:lang w:eastAsia="ca-ES"/>
              </w:rPr>
              <w:tab/>
            </w:r>
            <w:r w:rsidR="00D82E2A" w:rsidRPr="00122336">
              <w:rPr>
                <w:rStyle w:val="Hyperlink"/>
                <w:rFonts w:asciiTheme="majorHAnsi" w:hAnsiTheme="majorHAnsi"/>
                <w:b/>
                <w:noProof/>
                <w:lang w:val="en-GB"/>
              </w:rPr>
              <w:t>Standards and metadata</w:t>
            </w:r>
            <w:r w:rsidR="00D82E2A">
              <w:rPr>
                <w:noProof/>
                <w:webHidden/>
              </w:rPr>
              <w:tab/>
            </w:r>
            <w:r w:rsidR="00D82E2A">
              <w:rPr>
                <w:noProof/>
                <w:webHidden/>
              </w:rPr>
              <w:fldChar w:fldCharType="begin"/>
            </w:r>
            <w:r w:rsidR="00D82E2A">
              <w:rPr>
                <w:noProof/>
                <w:webHidden/>
              </w:rPr>
              <w:instrText xml:space="preserve"> PAGEREF _Toc507578929 \h </w:instrText>
            </w:r>
            <w:r w:rsidR="00D82E2A">
              <w:rPr>
                <w:noProof/>
                <w:webHidden/>
              </w:rPr>
            </w:r>
            <w:r w:rsidR="00D82E2A">
              <w:rPr>
                <w:noProof/>
                <w:webHidden/>
              </w:rPr>
              <w:fldChar w:fldCharType="separate"/>
            </w:r>
            <w:r w:rsidR="00D82E2A">
              <w:rPr>
                <w:noProof/>
                <w:webHidden/>
              </w:rPr>
              <w:t>14</w:t>
            </w:r>
            <w:r w:rsidR="00D82E2A">
              <w:rPr>
                <w:noProof/>
                <w:webHidden/>
              </w:rPr>
              <w:fldChar w:fldCharType="end"/>
            </w:r>
          </w:hyperlink>
        </w:p>
        <w:p w:rsidR="00D82E2A" w:rsidRDefault="001A2F53">
          <w:pPr>
            <w:pStyle w:val="TOC2"/>
            <w:tabs>
              <w:tab w:val="left" w:pos="880"/>
              <w:tab w:val="right" w:leader="dot" w:pos="8494"/>
            </w:tabs>
            <w:rPr>
              <w:rFonts w:asciiTheme="minorHAnsi" w:eastAsiaTheme="minorEastAsia" w:hAnsiTheme="minorHAnsi" w:cstheme="minorBidi"/>
              <w:noProof/>
              <w:lang w:eastAsia="ca-ES"/>
            </w:rPr>
          </w:pPr>
          <w:hyperlink w:anchor="_Toc507578930" w:history="1">
            <w:r w:rsidR="00D82E2A" w:rsidRPr="00122336">
              <w:rPr>
                <w:rStyle w:val="Hyperlink"/>
                <w:rFonts w:asciiTheme="majorHAnsi" w:hAnsiTheme="majorHAnsi"/>
                <w:b/>
                <w:noProof/>
                <w:lang w:val="en-GB"/>
              </w:rPr>
              <w:t>3.3</w:t>
            </w:r>
            <w:r w:rsidR="00D82E2A">
              <w:rPr>
                <w:rFonts w:asciiTheme="minorHAnsi" w:eastAsiaTheme="minorEastAsia" w:hAnsiTheme="minorHAnsi" w:cstheme="minorBidi"/>
                <w:noProof/>
                <w:lang w:eastAsia="ca-ES"/>
              </w:rPr>
              <w:tab/>
            </w:r>
            <w:r w:rsidR="00D82E2A" w:rsidRPr="00122336">
              <w:rPr>
                <w:rStyle w:val="Hyperlink"/>
                <w:rFonts w:asciiTheme="majorHAnsi" w:hAnsiTheme="majorHAnsi"/>
                <w:b/>
                <w:noProof/>
                <w:lang w:val="en-GB"/>
              </w:rPr>
              <w:t>Storage and accessibility</w:t>
            </w:r>
            <w:r w:rsidR="00D82E2A">
              <w:rPr>
                <w:noProof/>
                <w:webHidden/>
              </w:rPr>
              <w:tab/>
            </w:r>
            <w:r w:rsidR="00D82E2A">
              <w:rPr>
                <w:noProof/>
                <w:webHidden/>
              </w:rPr>
              <w:fldChar w:fldCharType="begin"/>
            </w:r>
            <w:r w:rsidR="00D82E2A">
              <w:rPr>
                <w:noProof/>
                <w:webHidden/>
              </w:rPr>
              <w:instrText xml:space="preserve"> PAGEREF _Toc507578930 \h </w:instrText>
            </w:r>
            <w:r w:rsidR="00D82E2A">
              <w:rPr>
                <w:noProof/>
                <w:webHidden/>
              </w:rPr>
            </w:r>
            <w:r w:rsidR="00D82E2A">
              <w:rPr>
                <w:noProof/>
                <w:webHidden/>
              </w:rPr>
              <w:fldChar w:fldCharType="separate"/>
            </w:r>
            <w:r w:rsidR="00D82E2A">
              <w:rPr>
                <w:noProof/>
                <w:webHidden/>
              </w:rPr>
              <w:t>15</w:t>
            </w:r>
            <w:r w:rsidR="00D82E2A">
              <w:rPr>
                <w:noProof/>
                <w:webHidden/>
              </w:rPr>
              <w:fldChar w:fldCharType="end"/>
            </w:r>
          </w:hyperlink>
        </w:p>
        <w:p w:rsidR="00D82E2A" w:rsidRDefault="001A2F53">
          <w:pPr>
            <w:pStyle w:val="TOC2"/>
            <w:tabs>
              <w:tab w:val="left" w:pos="880"/>
              <w:tab w:val="right" w:leader="dot" w:pos="8494"/>
            </w:tabs>
            <w:rPr>
              <w:rFonts w:asciiTheme="minorHAnsi" w:eastAsiaTheme="minorEastAsia" w:hAnsiTheme="minorHAnsi" w:cstheme="minorBidi"/>
              <w:noProof/>
              <w:lang w:eastAsia="ca-ES"/>
            </w:rPr>
          </w:pPr>
          <w:hyperlink w:anchor="_Toc507578937" w:history="1">
            <w:r w:rsidR="00D82E2A" w:rsidRPr="00122336">
              <w:rPr>
                <w:rStyle w:val="Hyperlink"/>
                <w:rFonts w:asciiTheme="majorHAnsi" w:hAnsiTheme="majorHAnsi"/>
                <w:b/>
                <w:noProof/>
                <w:lang w:val="en-GB"/>
              </w:rPr>
              <w:t>3.4</w:t>
            </w:r>
            <w:r w:rsidR="00D82E2A">
              <w:rPr>
                <w:rFonts w:asciiTheme="minorHAnsi" w:eastAsiaTheme="minorEastAsia" w:hAnsiTheme="minorHAnsi" w:cstheme="minorBidi"/>
                <w:noProof/>
                <w:lang w:eastAsia="ca-ES"/>
              </w:rPr>
              <w:tab/>
            </w:r>
            <w:r w:rsidR="00D82E2A" w:rsidRPr="00122336">
              <w:rPr>
                <w:rStyle w:val="Hyperlink"/>
                <w:rFonts w:asciiTheme="majorHAnsi" w:hAnsiTheme="majorHAnsi"/>
                <w:b/>
                <w:noProof/>
                <w:lang w:val="en-GB"/>
              </w:rPr>
              <w:t>Long term preservation</w:t>
            </w:r>
            <w:r w:rsidR="00D82E2A">
              <w:rPr>
                <w:noProof/>
                <w:webHidden/>
              </w:rPr>
              <w:tab/>
            </w:r>
            <w:r w:rsidR="00D82E2A">
              <w:rPr>
                <w:noProof/>
                <w:webHidden/>
              </w:rPr>
              <w:fldChar w:fldCharType="begin"/>
            </w:r>
            <w:r w:rsidR="00D82E2A">
              <w:rPr>
                <w:noProof/>
                <w:webHidden/>
              </w:rPr>
              <w:instrText xml:space="preserve"> PAGEREF _Toc507578937 \h </w:instrText>
            </w:r>
            <w:r w:rsidR="00D82E2A">
              <w:rPr>
                <w:noProof/>
                <w:webHidden/>
              </w:rPr>
            </w:r>
            <w:r w:rsidR="00D82E2A">
              <w:rPr>
                <w:noProof/>
                <w:webHidden/>
              </w:rPr>
              <w:fldChar w:fldCharType="separate"/>
            </w:r>
            <w:r w:rsidR="00D82E2A">
              <w:rPr>
                <w:noProof/>
                <w:webHidden/>
              </w:rPr>
              <w:t>18</w:t>
            </w:r>
            <w:r w:rsidR="00D82E2A">
              <w:rPr>
                <w:noProof/>
                <w:webHidden/>
              </w:rPr>
              <w:fldChar w:fldCharType="end"/>
            </w:r>
          </w:hyperlink>
        </w:p>
        <w:p w:rsidR="00371DAD" w:rsidRPr="00975A89" w:rsidRDefault="00371DAD" w:rsidP="00371DAD">
          <w:r w:rsidRPr="00975A89">
            <w:rPr>
              <w:rFonts w:asciiTheme="majorHAnsi" w:hAnsiTheme="majorHAnsi"/>
              <w:b/>
              <w:bCs/>
            </w:rPr>
            <w:fldChar w:fldCharType="end"/>
          </w:r>
        </w:p>
      </w:sdtContent>
    </w:sdt>
    <w:p w:rsidR="00371DAD" w:rsidRPr="00975A89" w:rsidRDefault="00371DAD" w:rsidP="00371DAD">
      <w:pPr>
        <w:rPr>
          <w:rFonts w:cs="Times New Roman"/>
          <w:lang w:eastAsia="en-US"/>
        </w:rPr>
      </w:pPr>
    </w:p>
    <w:p w:rsidR="00371DAD" w:rsidRPr="00975A89" w:rsidRDefault="00371DAD" w:rsidP="00371DAD">
      <w:pPr>
        <w:rPr>
          <w:lang w:eastAsia="en-US"/>
        </w:rPr>
      </w:pPr>
    </w:p>
    <w:p w:rsidR="00371DAD" w:rsidRPr="00975A89" w:rsidRDefault="00371DAD" w:rsidP="00371DAD">
      <w:pPr>
        <w:jc w:val="both"/>
      </w:pPr>
    </w:p>
    <w:p w:rsidR="00371DAD" w:rsidRPr="00975A89" w:rsidRDefault="00371DAD" w:rsidP="00371DAD">
      <w:pPr>
        <w:jc w:val="both"/>
      </w:pPr>
    </w:p>
    <w:p w:rsidR="00371DAD" w:rsidRPr="00975A89" w:rsidRDefault="00371DAD" w:rsidP="00371DAD">
      <w:pPr>
        <w:jc w:val="both"/>
      </w:pPr>
    </w:p>
    <w:p w:rsidR="00371DAD" w:rsidRPr="00975A89" w:rsidRDefault="00371DAD" w:rsidP="00371DAD">
      <w:pPr>
        <w:jc w:val="both"/>
      </w:pPr>
    </w:p>
    <w:p w:rsidR="00371DAD" w:rsidRPr="00975A89" w:rsidRDefault="00371DAD" w:rsidP="00371DAD">
      <w:pPr>
        <w:jc w:val="both"/>
      </w:pPr>
    </w:p>
    <w:p w:rsidR="00371DAD" w:rsidRPr="00975A89" w:rsidRDefault="00371DAD" w:rsidP="00371DAD">
      <w:pPr>
        <w:jc w:val="both"/>
      </w:pPr>
    </w:p>
    <w:p w:rsidR="00371DAD" w:rsidRPr="00975A89" w:rsidRDefault="00371DAD" w:rsidP="00371DAD">
      <w:pPr>
        <w:jc w:val="both"/>
      </w:pPr>
    </w:p>
    <w:p w:rsidR="00371DAD" w:rsidRPr="00975A89" w:rsidRDefault="00371DAD" w:rsidP="00371DAD">
      <w:pPr>
        <w:jc w:val="both"/>
      </w:pPr>
    </w:p>
    <w:p w:rsidR="00371DAD" w:rsidRPr="00975A89" w:rsidRDefault="00371DAD" w:rsidP="00371DAD">
      <w:pPr>
        <w:jc w:val="both"/>
      </w:pPr>
    </w:p>
    <w:p w:rsidR="00371DAD" w:rsidRPr="00975A89" w:rsidRDefault="00371DAD" w:rsidP="00371DAD">
      <w:pPr>
        <w:jc w:val="both"/>
      </w:pPr>
    </w:p>
    <w:p w:rsidR="00371DAD" w:rsidRPr="00975A89" w:rsidRDefault="00371DAD" w:rsidP="00371DAD">
      <w:pPr>
        <w:jc w:val="both"/>
      </w:pPr>
    </w:p>
    <w:p w:rsidR="00371DAD" w:rsidRPr="00975A89" w:rsidRDefault="00371DAD" w:rsidP="00371DAD">
      <w:pPr>
        <w:jc w:val="both"/>
      </w:pPr>
    </w:p>
    <w:p w:rsidR="00371DAD" w:rsidRPr="00975A89" w:rsidRDefault="00371DAD" w:rsidP="00371DAD">
      <w:pPr>
        <w:pStyle w:val="Heading1"/>
        <w:rPr>
          <w:rStyle w:val="Fuentedeprrafopredeter2"/>
          <w:lang w:val="en-GB"/>
        </w:rPr>
      </w:pPr>
    </w:p>
    <w:p w:rsidR="00371DAD" w:rsidRPr="00975A89" w:rsidRDefault="00371DAD" w:rsidP="00371DAD">
      <w:pPr>
        <w:pStyle w:val="Heading1"/>
        <w:rPr>
          <w:rStyle w:val="Fuentedeprrafopredeter2"/>
          <w:lang w:val="en-GB"/>
        </w:rPr>
      </w:pPr>
    </w:p>
    <w:p w:rsidR="00371DAD" w:rsidRPr="00975A89" w:rsidRDefault="00371DAD" w:rsidP="00371DAD">
      <w:pPr>
        <w:pStyle w:val="Heading1"/>
        <w:rPr>
          <w:rStyle w:val="Fuentedeprrafopredeter2"/>
          <w:lang w:val="en-GB"/>
        </w:rPr>
      </w:pPr>
    </w:p>
    <w:p w:rsidR="00371DAD" w:rsidRPr="00975A89" w:rsidRDefault="00371DAD" w:rsidP="00371DAD">
      <w:pPr>
        <w:pStyle w:val="Heading1"/>
        <w:rPr>
          <w:rStyle w:val="Fuentedeprrafopredeter2"/>
          <w:lang w:val="en-GB"/>
        </w:rPr>
      </w:pPr>
    </w:p>
    <w:p w:rsidR="00371DAD" w:rsidRPr="00975A89" w:rsidRDefault="00371DAD" w:rsidP="00371DAD"/>
    <w:p w:rsidR="00371DAD" w:rsidRPr="00975A89" w:rsidRDefault="00371DAD" w:rsidP="00371DAD">
      <w:pPr>
        <w:pStyle w:val="Heading1"/>
        <w:rPr>
          <w:rStyle w:val="Fuentedeprrafopredeter2"/>
          <w:rFonts w:asciiTheme="majorHAnsi" w:hAnsiTheme="majorHAnsi"/>
          <w:lang w:val="en-GB"/>
        </w:rPr>
      </w:pPr>
      <w:bookmarkStart w:id="0" w:name="_Toc507578901"/>
      <w:r w:rsidRPr="00975A89">
        <w:rPr>
          <w:rStyle w:val="Fuentedeprrafopredeter2"/>
          <w:rFonts w:asciiTheme="majorHAnsi" w:hAnsiTheme="majorHAnsi"/>
          <w:lang w:val="en-GB"/>
        </w:rPr>
        <w:t>SUMMARY</w:t>
      </w:r>
      <w:bookmarkEnd w:id="0"/>
    </w:p>
    <w:p w:rsidR="002C4ADA" w:rsidRPr="00975A89" w:rsidRDefault="002C4ADA" w:rsidP="002C4ADA">
      <w:pPr>
        <w:spacing w:before="240" w:line="360" w:lineRule="auto"/>
        <w:jc w:val="both"/>
        <w:rPr>
          <w:rFonts w:asciiTheme="majorHAnsi" w:hAnsiTheme="majorHAnsi"/>
        </w:rPr>
      </w:pPr>
      <w:r w:rsidRPr="00975A89">
        <w:rPr>
          <w:rFonts w:asciiTheme="majorHAnsi" w:hAnsiTheme="majorHAnsi"/>
        </w:rPr>
        <w:t>This document presents the PERFORM project Data Management Plan (DMP), which includes the description of the management life cycle for all research data generated by the project. This DMP provides an overview of how the research data will be organized, and how it will be handled during the duration of the PERFORM project and after the project is completed. More specifically, it describes what data will be collected and processed (following what methodology), whether and how these data will be shared and/or made open, and how they will be curated and preserved according to the corresponding ethical requirements.</w:t>
      </w:r>
    </w:p>
    <w:p w:rsidR="002C4ADA" w:rsidRPr="00975A89" w:rsidRDefault="002C4ADA" w:rsidP="002C4ADA">
      <w:pPr>
        <w:spacing w:before="240" w:line="360" w:lineRule="auto"/>
        <w:jc w:val="both"/>
        <w:rPr>
          <w:rFonts w:asciiTheme="majorHAnsi" w:hAnsiTheme="majorHAnsi"/>
        </w:rPr>
      </w:pPr>
      <w:r w:rsidRPr="00975A89">
        <w:rPr>
          <w:rFonts w:asciiTheme="majorHAnsi" w:hAnsiTheme="majorHAnsi"/>
        </w:rPr>
        <w:t>This DMP is a living document. It shows the current status of reflection within the consortium about the data that the project will be producing. However, during the development of the project internal or external factors may cause changes in data management. Thus the DMP is expected to evolve with the project and will be updated accordingly.</w:t>
      </w:r>
    </w:p>
    <w:p w:rsidR="00B652DD" w:rsidRPr="00975A89" w:rsidRDefault="00B652DD" w:rsidP="00371DAD">
      <w:pPr>
        <w:spacing w:line="360" w:lineRule="auto"/>
        <w:jc w:val="both"/>
      </w:pPr>
    </w:p>
    <w:p w:rsidR="00371DAD" w:rsidRPr="00975A89" w:rsidRDefault="00371DAD" w:rsidP="00371DAD">
      <w:pPr>
        <w:spacing w:line="360" w:lineRule="auto"/>
        <w:jc w:val="both"/>
      </w:pPr>
    </w:p>
    <w:p w:rsidR="00371DAD" w:rsidRPr="00975A89" w:rsidRDefault="00371DAD" w:rsidP="00371DAD">
      <w:pPr>
        <w:spacing w:line="360" w:lineRule="auto"/>
        <w:jc w:val="both"/>
      </w:pPr>
    </w:p>
    <w:p w:rsidR="00371DAD" w:rsidRPr="00975A89" w:rsidRDefault="00371DAD" w:rsidP="00371DAD">
      <w:pPr>
        <w:spacing w:line="360" w:lineRule="auto"/>
        <w:jc w:val="both"/>
      </w:pPr>
    </w:p>
    <w:p w:rsidR="00371DAD" w:rsidRPr="00975A89" w:rsidRDefault="00371DAD" w:rsidP="00371DAD">
      <w:pPr>
        <w:spacing w:line="360" w:lineRule="auto"/>
        <w:jc w:val="both"/>
      </w:pPr>
    </w:p>
    <w:p w:rsidR="00F62DF1" w:rsidRDefault="00F62DF1">
      <w:pPr>
        <w:widowControl/>
        <w:suppressAutoHyphens w:val="0"/>
        <w:spacing w:after="200" w:line="276" w:lineRule="auto"/>
        <w:textAlignment w:val="auto"/>
        <w:rPr>
          <w:rFonts w:asciiTheme="majorHAnsi" w:hAnsiTheme="majorHAnsi" w:cs="Times New Roman"/>
          <w:b/>
          <w:color w:val="1F497D" w:themeColor="text2"/>
          <w:sz w:val="32"/>
          <w:szCs w:val="32"/>
        </w:rPr>
      </w:pPr>
      <w:r>
        <w:rPr>
          <w:rFonts w:asciiTheme="majorHAnsi" w:hAnsiTheme="majorHAnsi"/>
        </w:rPr>
        <w:br w:type="page"/>
      </w:r>
    </w:p>
    <w:p w:rsidR="00371DAD" w:rsidRPr="00975A89" w:rsidRDefault="00371DAD" w:rsidP="00371DAD">
      <w:pPr>
        <w:pStyle w:val="Heading1"/>
        <w:numPr>
          <w:ilvl w:val="0"/>
          <w:numId w:val="1"/>
        </w:numPr>
        <w:rPr>
          <w:rFonts w:asciiTheme="majorHAnsi" w:hAnsiTheme="majorHAnsi"/>
          <w:lang w:val="en-GB"/>
        </w:rPr>
      </w:pPr>
      <w:bookmarkStart w:id="1" w:name="_Toc507578902"/>
      <w:r w:rsidRPr="00975A89">
        <w:rPr>
          <w:rFonts w:asciiTheme="majorHAnsi" w:hAnsiTheme="majorHAnsi"/>
          <w:lang w:val="en-GB"/>
        </w:rPr>
        <w:lastRenderedPageBreak/>
        <w:t>INTRODUCTION</w:t>
      </w:r>
      <w:bookmarkEnd w:id="1"/>
      <w:r w:rsidR="00B65548" w:rsidRPr="00975A89">
        <w:rPr>
          <w:rFonts w:asciiTheme="majorHAnsi" w:hAnsiTheme="majorHAnsi"/>
          <w:lang w:val="en-GB"/>
        </w:rPr>
        <w:t xml:space="preserve"> </w:t>
      </w:r>
    </w:p>
    <w:p w:rsidR="00B65548" w:rsidRPr="00975A89" w:rsidRDefault="00B65548" w:rsidP="00B65548">
      <w:pPr>
        <w:spacing w:before="240" w:line="360" w:lineRule="auto"/>
        <w:jc w:val="both"/>
        <w:rPr>
          <w:rFonts w:asciiTheme="majorHAnsi" w:hAnsiTheme="majorHAnsi"/>
        </w:rPr>
      </w:pPr>
      <w:r w:rsidRPr="00975A89">
        <w:rPr>
          <w:rFonts w:asciiTheme="majorHAnsi" w:hAnsiTheme="majorHAnsi"/>
        </w:rPr>
        <w:t>As a participant of the Pilot on Open Research Data, the PERFORM project is required to develop a Data Management Plan (DMP) and provide a first version within the first six months of the project. The purpose of the DMP is to provide an analysis of the main elements of the data management policy that will be used by the consortium researchers with regard to all the data sets that will be generated by the project.</w:t>
      </w:r>
    </w:p>
    <w:p w:rsidR="00B65548" w:rsidRPr="00975A89" w:rsidRDefault="00B65548" w:rsidP="00B65548">
      <w:pPr>
        <w:spacing w:before="240" w:line="360" w:lineRule="auto"/>
        <w:jc w:val="both"/>
        <w:rPr>
          <w:rFonts w:asciiTheme="majorHAnsi" w:hAnsiTheme="majorHAnsi"/>
        </w:rPr>
      </w:pPr>
      <w:r w:rsidRPr="00975A89">
        <w:rPr>
          <w:rFonts w:asciiTheme="majorHAnsi" w:hAnsiTheme="majorHAnsi"/>
        </w:rPr>
        <w:t xml:space="preserve">In this document the </w:t>
      </w:r>
      <w:r w:rsidR="00976D43" w:rsidRPr="00975A89">
        <w:rPr>
          <w:rFonts w:asciiTheme="majorHAnsi" w:hAnsiTheme="majorHAnsi"/>
        </w:rPr>
        <w:t>second</w:t>
      </w:r>
      <w:r w:rsidRPr="00975A89">
        <w:rPr>
          <w:rFonts w:asciiTheme="majorHAnsi" w:hAnsiTheme="majorHAnsi"/>
        </w:rPr>
        <w:t xml:space="preserve"> version of the PERFORM DMP is presented, organized in two main sections. The first section provides an overview of the ethical guidelines and considerations related to our fieldwork and research data management. The second section describes the PERFORM research data sets and provides detailed i</w:t>
      </w:r>
      <w:r w:rsidR="005424D6" w:rsidRPr="00975A89">
        <w:rPr>
          <w:rFonts w:asciiTheme="majorHAnsi" w:hAnsiTheme="majorHAnsi"/>
        </w:rPr>
        <w:t>nformation on data collection,</w:t>
      </w:r>
      <w:r w:rsidRPr="00975A89">
        <w:rPr>
          <w:rFonts w:asciiTheme="majorHAnsi" w:hAnsiTheme="majorHAnsi"/>
        </w:rPr>
        <w:t xml:space="preserve"> data sharing, and data archiving and preservation (including storage and backup).</w:t>
      </w:r>
    </w:p>
    <w:p w:rsidR="00B65548" w:rsidRPr="00975A89" w:rsidRDefault="00B65548" w:rsidP="00B65548">
      <w:pPr>
        <w:spacing w:before="240" w:line="360" w:lineRule="auto"/>
        <w:jc w:val="both"/>
        <w:rPr>
          <w:rFonts w:asciiTheme="majorHAnsi" w:hAnsiTheme="majorHAnsi"/>
        </w:rPr>
      </w:pPr>
      <w:r w:rsidRPr="00975A89">
        <w:rPr>
          <w:rFonts w:asciiTheme="majorHAnsi" w:hAnsiTheme="majorHAnsi"/>
        </w:rPr>
        <w:t>PERFORM will collect data through three case studies in France, Spain and the UK. Through data collection based on a participatory action research approach, PERFORM will explore the effects of a human-centred education approach based on the use of performing arts in fostering secondary school students’ learning about and engagement with STEM (Science, Technology, Engineering, Mathematics). PERFORM will also develop an impact assessment methodology to evaluate the effectiveness of such performance-based approach. According to the described starting point, the PERFORM research data will be organized in two data sets: i) data related to innovative science education methods based on performing arts (PERSEIA) and ii) data related to the impact assessment of the participatory educational process. The justification behind such organization is that we want potential data users to easily understand what kind of information they will find in each data set. Metadata will also orient potential users in the specific content of each data set.</w:t>
      </w:r>
    </w:p>
    <w:p w:rsidR="00371DAD" w:rsidRPr="00975A89" w:rsidRDefault="00371DAD" w:rsidP="00371DAD"/>
    <w:p w:rsidR="00371DAD" w:rsidRPr="00975A89" w:rsidRDefault="00F26418" w:rsidP="00371DAD">
      <w:pPr>
        <w:pStyle w:val="Heading1"/>
        <w:numPr>
          <w:ilvl w:val="0"/>
          <w:numId w:val="1"/>
        </w:numPr>
        <w:rPr>
          <w:rFonts w:asciiTheme="majorHAnsi" w:hAnsiTheme="majorHAnsi"/>
          <w:lang w:val="en-GB"/>
        </w:rPr>
      </w:pPr>
      <w:bookmarkStart w:id="2" w:name="_Toc507578903"/>
      <w:r w:rsidRPr="00975A89">
        <w:rPr>
          <w:rFonts w:asciiTheme="majorHAnsi" w:hAnsiTheme="majorHAnsi"/>
          <w:lang w:val="en-GB"/>
        </w:rPr>
        <w:t>ETHICAL REMARKS</w:t>
      </w:r>
      <w:bookmarkEnd w:id="2"/>
    </w:p>
    <w:p w:rsidR="00F26418" w:rsidRPr="00975A89" w:rsidRDefault="00F26418" w:rsidP="00F26418">
      <w:pPr>
        <w:spacing w:before="240" w:line="360" w:lineRule="auto"/>
        <w:ind w:right="-1"/>
        <w:jc w:val="both"/>
        <w:rPr>
          <w:rFonts w:asciiTheme="majorHAnsi" w:hAnsiTheme="majorHAnsi"/>
        </w:rPr>
      </w:pPr>
      <w:r w:rsidRPr="00975A89">
        <w:rPr>
          <w:rFonts w:asciiTheme="majorHAnsi" w:hAnsiTheme="majorHAnsi"/>
        </w:rPr>
        <w:t>PERFORM is working with secondary school students, teachers and researchers, who will be requested to provide personal data during the development of the project. Thus, ethical-related aspects of the research are a basic dimension to be addressed in the context of data management. As these aspects have been addressed in specific deliverables, this section provides an overview of some relevant ethics remarks related to the research data management (the corresponding deliverables where detailed information can be found are referenced accordingly).</w:t>
      </w:r>
    </w:p>
    <w:p w:rsidR="00F26418" w:rsidRPr="00975A89" w:rsidRDefault="00F26418" w:rsidP="00F26418">
      <w:pPr>
        <w:pStyle w:val="Heading2"/>
        <w:numPr>
          <w:ilvl w:val="1"/>
          <w:numId w:val="1"/>
        </w:numPr>
        <w:spacing w:before="240"/>
        <w:rPr>
          <w:rFonts w:asciiTheme="majorHAnsi" w:hAnsiTheme="majorHAnsi"/>
          <w:b/>
          <w:color w:val="0070C0"/>
          <w:lang w:val="en-GB"/>
        </w:rPr>
      </w:pPr>
      <w:bookmarkStart w:id="3" w:name="_Toc507578904"/>
      <w:r w:rsidRPr="00975A89">
        <w:rPr>
          <w:rFonts w:asciiTheme="majorHAnsi" w:hAnsiTheme="majorHAnsi"/>
          <w:b/>
          <w:color w:val="0070C0"/>
          <w:lang w:val="en-GB"/>
        </w:rPr>
        <w:t>Legal framework of personal data collection</w:t>
      </w:r>
      <w:bookmarkEnd w:id="3"/>
    </w:p>
    <w:p w:rsidR="00F26418" w:rsidRPr="00975A89" w:rsidRDefault="00F26418" w:rsidP="00F26418">
      <w:pPr>
        <w:spacing w:before="240" w:line="360" w:lineRule="auto"/>
        <w:ind w:right="-1"/>
        <w:jc w:val="both"/>
        <w:rPr>
          <w:rFonts w:asciiTheme="majorHAnsi" w:hAnsiTheme="majorHAnsi"/>
        </w:rPr>
      </w:pPr>
      <w:r w:rsidRPr="00975A89">
        <w:rPr>
          <w:rFonts w:asciiTheme="majorHAnsi" w:hAnsiTheme="majorHAnsi"/>
        </w:rPr>
        <w:t>The DMP has been created taking into account several recommendations and guidelines and involving institutions regarding the ethical conduct of research and data / privacy protection:</w:t>
      </w:r>
    </w:p>
    <w:p w:rsidR="00F26418" w:rsidRPr="00975A89" w:rsidRDefault="00F26418" w:rsidP="00F26418">
      <w:pPr>
        <w:pStyle w:val="ListParagraph"/>
        <w:numPr>
          <w:ilvl w:val="0"/>
          <w:numId w:val="4"/>
        </w:numPr>
        <w:spacing w:before="240" w:line="360" w:lineRule="auto"/>
        <w:ind w:right="-1"/>
        <w:jc w:val="both"/>
        <w:rPr>
          <w:rFonts w:asciiTheme="majorHAnsi" w:hAnsiTheme="majorHAnsi"/>
        </w:rPr>
      </w:pPr>
      <w:r w:rsidRPr="00975A89">
        <w:rPr>
          <w:rFonts w:asciiTheme="majorHAnsi" w:hAnsiTheme="majorHAnsi"/>
        </w:rPr>
        <w:t>The research complies with the Directive 95/46/EC of the European Parliament and of the Council of 24 October 1995 on the protection of individuals with regard to the processing of personal data and on the free movement of such data.</w:t>
      </w:r>
    </w:p>
    <w:p w:rsidR="00F26418" w:rsidRPr="00975A89" w:rsidRDefault="00F26418" w:rsidP="00F26418">
      <w:pPr>
        <w:pStyle w:val="ListParagraph"/>
        <w:numPr>
          <w:ilvl w:val="0"/>
          <w:numId w:val="4"/>
        </w:numPr>
        <w:spacing w:before="240" w:line="360" w:lineRule="auto"/>
        <w:ind w:right="-1"/>
        <w:jc w:val="both"/>
        <w:rPr>
          <w:rFonts w:asciiTheme="majorHAnsi" w:hAnsiTheme="majorHAnsi"/>
        </w:rPr>
      </w:pPr>
      <w:r w:rsidRPr="00975A89">
        <w:rPr>
          <w:rFonts w:asciiTheme="majorHAnsi" w:hAnsiTheme="majorHAnsi"/>
        </w:rPr>
        <w:t xml:space="preserve">The confirmation copy of the Catalan Data Protection Agency (Catalonian Government) as the competent Institutional National Data Protection Authority is attached in D7.3 POPD. This agency is the correspondent competent authority of both the institution coordinating the research project, the Universitat Oberta de Catalunya (UOC), and the institution that will centralize data collection and storage during the lifetime of the PERFORM project, the Universitat </w:t>
      </w:r>
      <w:r w:rsidR="00C556D3">
        <w:rPr>
          <w:rFonts w:asciiTheme="majorHAnsi" w:hAnsiTheme="majorHAnsi"/>
        </w:rPr>
        <w:t>Autòn</w:t>
      </w:r>
      <w:r w:rsidRPr="00975A89">
        <w:rPr>
          <w:rFonts w:asciiTheme="majorHAnsi" w:hAnsiTheme="majorHAnsi"/>
        </w:rPr>
        <w:t>oma de Barcelona (UAB) that is responsible for impact assessment (WP4 leader).</w:t>
      </w:r>
      <w:r w:rsidR="00C556D3">
        <w:rPr>
          <w:rFonts w:asciiTheme="majorHAnsi" w:hAnsiTheme="majorHAnsi"/>
        </w:rPr>
        <w:t xml:space="preserve"> </w:t>
      </w:r>
      <w:r w:rsidRPr="00975A89">
        <w:rPr>
          <w:rFonts w:asciiTheme="majorHAnsi" w:hAnsiTheme="majorHAnsi"/>
        </w:rPr>
        <w:t xml:space="preserve">The ethical issues of the research will be developed under the supervision of UOC and UAB. The UAB will thus centralise data collection and storage during the lifetime of the </w:t>
      </w:r>
      <w:r w:rsidRPr="00975A89">
        <w:rPr>
          <w:rFonts w:asciiTheme="majorHAnsi" w:hAnsiTheme="majorHAnsi"/>
        </w:rPr>
        <w:lastRenderedPageBreak/>
        <w:t>research project and the corresponding Ethics Commission for Human and Animal experimentation (CEEAH) – an independent organism appointed by the Council of the UAB, which will supervise the research process. CEEAH members do not have any conflict of interests when making their deliberations- and comply with relevant EU legislations (i.e., the European Charter of Fundamentals Rights). If any unforeseen ethical issues arise during the project, the coordinator will consult with the ethics specialists at the UAB Ethics Commission.</w:t>
      </w:r>
    </w:p>
    <w:p w:rsidR="000E4F7D" w:rsidRPr="00975A89" w:rsidRDefault="000E4F7D" w:rsidP="000E4F7D">
      <w:pPr>
        <w:spacing w:before="240" w:line="360" w:lineRule="auto"/>
        <w:ind w:right="-1"/>
        <w:jc w:val="both"/>
        <w:rPr>
          <w:rFonts w:asciiTheme="majorHAnsi" w:hAnsiTheme="majorHAnsi"/>
        </w:rPr>
      </w:pPr>
      <w:r w:rsidRPr="00975A89">
        <w:rPr>
          <w:rFonts w:asciiTheme="majorHAnsi" w:hAnsiTheme="majorHAnsi"/>
        </w:rPr>
        <w:t>Furthermore, in order to comply with national policies, the data protection officers of each participating institution have been informed and have acknowledged their supervisory role for the ethical conduct of our research.</w:t>
      </w:r>
    </w:p>
    <w:p w:rsidR="00F26418" w:rsidRPr="00975A89" w:rsidRDefault="000E4F7D" w:rsidP="004D118C">
      <w:pPr>
        <w:spacing w:before="240" w:line="360" w:lineRule="auto"/>
        <w:ind w:right="-1"/>
        <w:jc w:val="both"/>
        <w:rPr>
          <w:rFonts w:asciiTheme="majorHAnsi" w:hAnsiTheme="majorHAnsi"/>
        </w:rPr>
      </w:pPr>
      <w:r w:rsidRPr="00975A89">
        <w:rPr>
          <w:rFonts w:asciiTheme="majorHAnsi" w:hAnsiTheme="majorHAnsi"/>
        </w:rPr>
        <w:t>For more information, please see D7.1 and D7.3 POPD.</w:t>
      </w:r>
    </w:p>
    <w:p w:rsidR="004D118C" w:rsidRPr="00975A89" w:rsidRDefault="004D118C" w:rsidP="004D118C">
      <w:pPr>
        <w:pStyle w:val="Heading2"/>
        <w:numPr>
          <w:ilvl w:val="1"/>
          <w:numId w:val="1"/>
        </w:numPr>
        <w:spacing w:before="240"/>
        <w:rPr>
          <w:rFonts w:asciiTheme="majorHAnsi" w:hAnsiTheme="majorHAnsi"/>
          <w:b/>
          <w:color w:val="0070C0"/>
          <w:lang w:val="en-GB"/>
        </w:rPr>
      </w:pPr>
      <w:bookmarkStart w:id="4" w:name="_Toc507578905"/>
      <w:r w:rsidRPr="00975A89">
        <w:rPr>
          <w:rFonts w:asciiTheme="majorHAnsi" w:hAnsiTheme="majorHAnsi"/>
          <w:b/>
          <w:color w:val="0070C0"/>
          <w:lang w:val="en-GB"/>
        </w:rPr>
        <w:t>Procedures and criteria for research participants' identification and recruitment</w:t>
      </w:r>
      <w:bookmarkEnd w:id="4"/>
    </w:p>
    <w:p w:rsidR="004D118C" w:rsidRPr="00975A89" w:rsidRDefault="004D118C" w:rsidP="004D118C">
      <w:pPr>
        <w:spacing w:before="240" w:line="360" w:lineRule="auto"/>
        <w:ind w:right="-1"/>
        <w:jc w:val="both"/>
        <w:rPr>
          <w:rFonts w:asciiTheme="majorHAnsi" w:hAnsiTheme="majorHAnsi"/>
        </w:rPr>
      </w:pPr>
      <w:r w:rsidRPr="00975A89">
        <w:rPr>
          <w:rFonts w:asciiTheme="majorHAnsi" w:hAnsiTheme="majorHAnsi"/>
        </w:rPr>
        <w:t>Participants’ involvement in the PERFORM project will be strictly voluntary, and they will have the right to choose not to participate or to withdraw at any point. In all cases, PERFORM will use informed consents to recruit participants (see D7.2 H).</w:t>
      </w:r>
    </w:p>
    <w:p w:rsidR="004D118C" w:rsidRPr="00975A89" w:rsidRDefault="004D118C" w:rsidP="004D118C">
      <w:pPr>
        <w:spacing w:before="240" w:line="360" w:lineRule="auto"/>
        <w:ind w:right="-1"/>
        <w:jc w:val="both"/>
        <w:rPr>
          <w:rFonts w:asciiTheme="majorHAnsi" w:hAnsiTheme="majorHAnsi"/>
          <w:b/>
          <w:i/>
        </w:rPr>
      </w:pPr>
      <w:r w:rsidRPr="00975A89">
        <w:rPr>
          <w:rFonts w:asciiTheme="majorHAnsi" w:hAnsiTheme="majorHAnsi"/>
          <w:b/>
          <w:i/>
        </w:rPr>
        <w:t>Schools’ identification</w:t>
      </w:r>
    </w:p>
    <w:p w:rsidR="004D118C" w:rsidRPr="00975A89" w:rsidRDefault="004D118C" w:rsidP="004D118C">
      <w:pPr>
        <w:spacing w:before="240" w:line="360" w:lineRule="auto"/>
        <w:ind w:right="-1"/>
        <w:jc w:val="both"/>
        <w:rPr>
          <w:rFonts w:asciiTheme="majorHAnsi" w:hAnsiTheme="majorHAnsi"/>
        </w:rPr>
      </w:pPr>
      <w:r w:rsidRPr="00975A89">
        <w:rPr>
          <w:rFonts w:asciiTheme="majorHAnsi" w:hAnsiTheme="majorHAnsi"/>
        </w:rPr>
        <w:t>Case-study coordinators will use purposive sampling to select four secondary schools from a list of schools with which they have previously collaborated or can potentially collaborate based on their previous expertise. The selection criteria will be only based on ensuring socio-economic variability</w:t>
      </w:r>
      <w:r w:rsidR="00616F6A" w:rsidRPr="00975A89">
        <w:rPr>
          <w:rStyle w:val="FootnoteReference"/>
          <w:rFonts w:asciiTheme="majorHAnsi" w:hAnsiTheme="majorHAnsi"/>
        </w:rPr>
        <w:footnoteReference w:id="1"/>
      </w:r>
      <w:r w:rsidRPr="00975A89">
        <w:rPr>
          <w:rFonts w:asciiTheme="majorHAnsi" w:hAnsiTheme="majorHAnsi"/>
        </w:rPr>
        <w:t xml:space="preserve"> for comparison purposes (i.e., two secondary schools from low socio-economic contexts and two secondary schools from medium socio-economic contexts). Additionally, case-study </w:t>
      </w:r>
      <w:r w:rsidRPr="00975A89">
        <w:rPr>
          <w:rFonts w:asciiTheme="majorHAnsi" w:hAnsiTheme="majorHAnsi"/>
        </w:rPr>
        <w:lastRenderedPageBreak/>
        <w:t>coordinators will invite another 10 to 16 different secondary schools in each case study (from low and medium socio- economic contexts preferably), randomly selected from existing contacts of case study coordinators and/or the UNESCO’s network of associated schools (ASPnet) in each country to ensure their interest in the project.</w:t>
      </w:r>
    </w:p>
    <w:p w:rsidR="00066E0D" w:rsidRPr="00975A89" w:rsidRDefault="00066E0D" w:rsidP="00066E0D">
      <w:pPr>
        <w:spacing w:before="240" w:line="360" w:lineRule="auto"/>
        <w:ind w:right="-1"/>
        <w:jc w:val="both"/>
        <w:rPr>
          <w:rFonts w:asciiTheme="majorHAnsi" w:hAnsiTheme="majorHAnsi"/>
          <w:b/>
          <w:i/>
        </w:rPr>
      </w:pPr>
      <w:r w:rsidRPr="00975A89">
        <w:rPr>
          <w:rFonts w:asciiTheme="majorHAnsi" w:hAnsiTheme="majorHAnsi"/>
          <w:b/>
          <w:i/>
        </w:rPr>
        <w:t>Students, teachers and researchers’ identification</w:t>
      </w:r>
    </w:p>
    <w:p w:rsidR="00EC06BC" w:rsidRPr="00975A89" w:rsidRDefault="00066E0D" w:rsidP="00EC06BC">
      <w:pPr>
        <w:spacing w:before="240" w:line="360" w:lineRule="auto"/>
        <w:ind w:right="-1"/>
        <w:jc w:val="both"/>
        <w:rPr>
          <w:rFonts w:asciiTheme="majorHAnsi" w:hAnsiTheme="majorHAnsi"/>
        </w:rPr>
      </w:pPr>
      <w:r w:rsidRPr="00975A89">
        <w:rPr>
          <w:rFonts w:asciiTheme="majorHAnsi" w:hAnsiTheme="majorHAnsi"/>
        </w:rPr>
        <w:t>In each school, participation of students will be collectively agreed by the school principal, teachers and the correspondent PERFORM case-study coordinator according to the research purposes in each stage of the project. PERFORM will also work with teachers from selected schools and interested early career researchers from PERFORM universities and organizations and associated research centres.</w:t>
      </w:r>
      <w:r w:rsidR="00EC06BC" w:rsidRPr="00975A89">
        <w:rPr>
          <w:rFonts w:asciiTheme="majorHAnsi" w:hAnsiTheme="majorHAnsi"/>
        </w:rPr>
        <w:t xml:space="preserve"> Case study coordinators will identify interested teachers and their involvement will be agreed by the school. Case study coordinators will also identify 2-8 early career researchers whose research is related to the topics selected by the students in each school.</w:t>
      </w:r>
    </w:p>
    <w:p w:rsidR="00BF25C3" w:rsidRPr="00975A89" w:rsidRDefault="00BF25C3" w:rsidP="00BF25C3">
      <w:pPr>
        <w:spacing w:before="240" w:line="360" w:lineRule="auto"/>
        <w:ind w:right="-1"/>
        <w:jc w:val="both"/>
        <w:rPr>
          <w:rFonts w:asciiTheme="majorHAnsi" w:hAnsiTheme="majorHAnsi"/>
          <w:b/>
          <w:i/>
        </w:rPr>
      </w:pPr>
      <w:r w:rsidRPr="00975A89">
        <w:rPr>
          <w:rFonts w:asciiTheme="majorHAnsi" w:hAnsiTheme="majorHAnsi"/>
          <w:b/>
          <w:i/>
        </w:rPr>
        <w:t>Students’ recruitment</w:t>
      </w:r>
    </w:p>
    <w:p w:rsidR="00BF25C3" w:rsidRPr="00975A89" w:rsidRDefault="00BF25C3" w:rsidP="00BF25C3">
      <w:pPr>
        <w:spacing w:before="240" w:line="360" w:lineRule="auto"/>
        <w:ind w:right="-1"/>
        <w:jc w:val="both"/>
        <w:rPr>
          <w:rFonts w:asciiTheme="majorHAnsi" w:hAnsiTheme="majorHAnsi"/>
        </w:rPr>
      </w:pPr>
      <w:r w:rsidRPr="00975A89">
        <w:rPr>
          <w:rFonts w:asciiTheme="majorHAnsi" w:hAnsiTheme="majorHAnsi"/>
        </w:rPr>
        <w:t>PERFORM will work directly with secondary school students who are underage and thus considered persons unable to give informed consent to participate in the research as well as vulnerable individuals. In order to meet the EU and national legal and ethical requirements (i.e., EU Charter of Fundamental Rights) of involving underage students in education research and dissemination PERFORM will follow several steps to obtain informed consent, as detailed in D7.2 H:</w:t>
      </w:r>
    </w:p>
    <w:p w:rsidR="00BF25C3" w:rsidRPr="00975A89" w:rsidRDefault="00BF25C3" w:rsidP="00BF25C3">
      <w:pPr>
        <w:spacing w:before="240" w:line="360" w:lineRule="auto"/>
        <w:ind w:right="-1"/>
        <w:jc w:val="both"/>
        <w:rPr>
          <w:rFonts w:asciiTheme="majorHAnsi" w:hAnsiTheme="majorHAnsi"/>
        </w:rPr>
      </w:pPr>
      <w:r w:rsidRPr="00975A89">
        <w:rPr>
          <w:rFonts w:asciiTheme="majorHAnsi" w:hAnsiTheme="majorHAnsi"/>
        </w:rPr>
        <w:t xml:space="preserve">First (1) an invitation letter including an information sheet and a consent form is sent by each case-study coordinator to the selected secondary school principals, who signs and sends back the consent form. The information sheet includes information on PERFORM project's objective, main activities, benefits and risks, and </w:t>
      </w:r>
      <w:r w:rsidRPr="00975A89">
        <w:rPr>
          <w:rFonts w:asciiTheme="majorHAnsi" w:hAnsiTheme="majorHAnsi"/>
        </w:rPr>
        <w:lastRenderedPageBreak/>
        <w:t>the PERFORM team commitment of ensuring data confidentiality according to personal data protection national legislation; the consent form includes authorization for the school participation in PERFORM activities as well as for unrestricted permission for images, videos, and recordings of the school and participating underage students to be used in print, video, digital and internet media for PERFORM dissemination purposes. Then, (2) each case study coordinator, in the presence of the teacher, provides an information sheet explaining the project and the consent form to each student in order to obtain their parental consent for their participation in PERFORM activities. This consent form includes authorization for the child/ren participation in PERFORM activities and unrestricted permission for images, videos, and recordings of the participating underage student/s to be used in print, video, digital and internet media for PERFORM dissemination purposes. This parental consent form, based on an approved template, has been modified according to the corresponding national legal and ethical requirements of each case study country. In addition, students are informed that they can decline to participate in the project or withdraw from it at any moment without need of further explanations event if their parents signed the consent form.</w:t>
      </w:r>
    </w:p>
    <w:p w:rsidR="00B02E20" w:rsidRPr="00975A89" w:rsidRDefault="00B02E20" w:rsidP="00B02E20">
      <w:pPr>
        <w:spacing w:before="240" w:line="360" w:lineRule="auto"/>
        <w:ind w:right="-1"/>
        <w:jc w:val="both"/>
        <w:rPr>
          <w:rFonts w:asciiTheme="majorHAnsi" w:hAnsiTheme="majorHAnsi"/>
          <w:b/>
          <w:i/>
        </w:rPr>
      </w:pPr>
      <w:r w:rsidRPr="00975A89">
        <w:rPr>
          <w:rFonts w:asciiTheme="majorHAnsi" w:hAnsiTheme="majorHAnsi"/>
          <w:b/>
          <w:i/>
        </w:rPr>
        <w:t>Teachers and researchers recruitment</w:t>
      </w:r>
    </w:p>
    <w:p w:rsidR="00B02E20" w:rsidRPr="00975A89" w:rsidRDefault="00B02E20" w:rsidP="00B02E20">
      <w:pPr>
        <w:spacing w:before="240" w:line="360" w:lineRule="auto"/>
        <w:ind w:right="-1"/>
        <w:jc w:val="both"/>
        <w:rPr>
          <w:rFonts w:asciiTheme="majorHAnsi" w:hAnsiTheme="majorHAnsi"/>
        </w:rPr>
      </w:pPr>
      <w:r w:rsidRPr="00975A89">
        <w:rPr>
          <w:rFonts w:asciiTheme="majorHAnsi" w:hAnsiTheme="majorHAnsi"/>
        </w:rPr>
        <w:t>Each case study coordinator provides selected teachers and early career researchers with an information sheet and a consent form in order to obtain their consent to participate in PERFORM activities. Teachers and researchers are asked to return the signed consent form to participate in the project. The involvement of secondary schools and teachers in the project is encouraged through non-economic and/or economic incentives (education material for schools, punctual payments to cover travelling expenses to the schools and/or official recognition for teachers by the corresponding public administration). If needed, teachers and researchers participating in the project might receive a minor symbolic or monetary compensation for the time they spend participating in the project activities.</w:t>
      </w:r>
    </w:p>
    <w:p w:rsidR="00B02E20" w:rsidRPr="00975A89" w:rsidRDefault="00B02E20" w:rsidP="00B02E20">
      <w:pPr>
        <w:spacing w:before="240" w:line="360" w:lineRule="auto"/>
        <w:ind w:right="-1"/>
        <w:jc w:val="both"/>
        <w:rPr>
          <w:rFonts w:asciiTheme="majorHAnsi" w:hAnsiTheme="majorHAnsi"/>
        </w:rPr>
      </w:pPr>
      <w:r w:rsidRPr="00975A89">
        <w:rPr>
          <w:rFonts w:asciiTheme="majorHAnsi" w:hAnsiTheme="majorHAnsi"/>
        </w:rPr>
        <w:lastRenderedPageBreak/>
        <w:t>Drafts of the information letter and the written consent form that is being used are attached in Annex 1 and Annex 2 of D7.2. H.</w:t>
      </w:r>
    </w:p>
    <w:p w:rsidR="00BF25C3" w:rsidRPr="00975A89" w:rsidRDefault="009C41F5" w:rsidP="0002197C">
      <w:pPr>
        <w:pStyle w:val="Heading2"/>
        <w:numPr>
          <w:ilvl w:val="1"/>
          <w:numId w:val="1"/>
        </w:numPr>
        <w:spacing w:before="240"/>
        <w:rPr>
          <w:rFonts w:asciiTheme="majorHAnsi" w:hAnsiTheme="majorHAnsi"/>
          <w:b/>
          <w:color w:val="0070C0"/>
          <w:lang w:val="en-GB"/>
        </w:rPr>
      </w:pPr>
      <w:bookmarkStart w:id="5" w:name="_Toc507578906"/>
      <w:r w:rsidRPr="00975A89">
        <w:rPr>
          <w:rFonts w:asciiTheme="majorHAnsi" w:hAnsiTheme="majorHAnsi"/>
          <w:b/>
          <w:color w:val="0070C0"/>
          <w:lang w:val="en-GB"/>
        </w:rPr>
        <w:t>Personal data protection</w:t>
      </w:r>
      <w:bookmarkEnd w:id="5"/>
    </w:p>
    <w:p w:rsidR="003A4029" w:rsidRPr="00975A89" w:rsidRDefault="003A4029" w:rsidP="003A4029">
      <w:pPr>
        <w:spacing w:before="240" w:line="360" w:lineRule="auto"/>
        <w:ind w:right="-1"/>
        <w:jc w:val="both"/>
        <w:rPr>
          <w:rFonts w:asciiTheme="majorHAnsi" w:hAnsiTheme="majorHAnsi"/>
        </w:rPr>
      </w:pPr>
      <w:r w:rsidRPr="00975A89">
        <w:rPr>
          <w:rFonts w:asciiTheme="majorHAnsi" w:hAnsiTheme="majorHAnsi"/>
        </w:rPr>
        <w:t>The signed consent forms obtained from the participants will be kept by case-study coordinators until three years after the end of the project.</w:t>
      </w:r>
    </w:p>
    <w:p w:rsidR="003A4029" w:rsidRPr="00975A89" w:rsidRDefault="003A4029" w:rsidP="003A4029">
      <w:pPr>
        <w:spacing w:before="240" w:line="360" w:lineRule="auto"/>
        <w:ind w:right="-1"/>
        <w:jc w:val="both"/>
        <w:rPr>
          <w:rFonts w:asciiTheme="majorHAnsi" w:hAnsiTheme="majorHAnsi"/>
        </w:rPr>
      </w:pPr>
      <w:r w:rsidRPr="00975A89">
        <w:rPr>
          <w:rFonts w:asciiTheme="majorHAnsi" w:hAnsiTheme="majorHAnsi"/>
        </w:rPr>
        <w:t>PERFORM will not collect and/or process personal sensitive data (e.g. ethnicity, political opinions, religion, health, finances) since obtaining such type of data will not contribute to achieve PERFORM aims and objectives. The consortium will treat any personal information connected to the audience response data with a high level of</w:t>
      </w:r>
      <w:r w:rsidR="004F3690">
        <w:rPr>
          <w:rFonts w:asciiTheme="majorHAnsi" w:hAnsiTheme="majorHAnsi"/>
        </w:rPr>
        <w:t xml:space="preserve"> </w:t>
      </w:r>
      <w:r w:rsidRPr="00975A89">
        <w:rPr>
          <w:rFonts w:asciiTheme="majorHAnsi" w:hAnsiTheme="majorHAnsi"/>
        </w:rPr>
        <w:t>consideration, privacy and ethical practice. During the analysis, when transcribing and coding, data will be anonymised.</w:t>
      </w:r>
    </w:p>
    <w:p w:rsidR="003A4029" w:rsidRPr="00975A89" w:rsidRDefault="003A4029" w:rsidP="003A4029">
      <w:pPr>
        <w:spacing w:before="240" w:line="360" w:lineRule="auto"/>
        <w:ind w:right="-1"/>
        <w:jc w:val="both"/>
        <w:rPr>
          <w:rFonts w:asciiTheme="majorHAnsi" w:hAnsiTheme="majorHAnsi"/>
        </w:rPr>
      </w:pPr>
      <w:r w:rsidRPr="00975A89">
        <w:rPr>
          <w:rFonts w:asciiTheme="majorHAnsi" w:hAnsiTheme="majorHAnsi"/>
        </w:rPr>
        <w:t>No data, other than a count for an anonymous person unwilling to participate, will be kept from people who do not want to take part of the study. PERFORM will keep record of the number of people deciding not to participate to assess whether this type of attrition bias research results.</w:t>
      </w:r>
    </w:p>
    <w:p w:rsidR="00AF05E8" w:rsidRPr="00975A89" w:rsidRDefault="00AF05E8" w:rsidP="004D118C">
      <w:pPr>
        <w:pStyle w:val="ListParagraph"/>
        <w:numPr>
          <w:ilvl w:val="0"/>
          <w:numId w:val="6"/>
        </w:numPr>
        <w:spacing w:before="240" w:line="360" w:lineRule="auto"/>
        <w:contextualSpacing w:val="0"/>
        <w:outlineLvl w:val="0"/>
        <w:rPr>
          <w:rFonts w:asciiTheme="majorHAnsi" w:hAnsiTheme="majorHAnsi" w:cs="Times New Roman"/>
          <w:b/>
          <w:vanish/>
          <w:color w:val="1F497D" w:themeColor="text2"/>
          <w:sz w:val="32"/>
          <w:szCs w:val="32"/>
        </w:rPr>
      </w:pPr>
      <w:bookmarkStart w:id="6" w:name="_Toc507063279"/>
      <w:bookmarkStart w:id="7" w:name="_Toc507064246"/>
      <w:bookmarkStart w:id="8" w:name="_Toc507578870"/>
      <w:bookmarkStart w:id="9" w:name="_Toc507578907"/>
      <w:bookmarkEnd w:id="6"/>
      <w:bookmarkEnd w:id="7"/>
      <w:bookmarkEnd w:id="8"/>
      <w:bookmarkEnd w:id="9"/>
    </w:p>
    <w:p w:rsidR="00AF05E8" w:rsidRPr="00975A89" w:rsidRDefault="00AF05E8" w:rsidP="004D118C">
      <w:pPr>
        <w:pStyle w:val="ListParagraph"/>
        <w:numPr>
          <w:ilvl w:val="0"/>
          <w:numId w:val="6"/>
        </w:numPr>
        <w:spacing w:before="240" w:line="360" w:lineRule="auto"/>
        <w:contextualSpacing w:val="0"/>
        <w:outlineLvl w:val="0"/>
        <w:rPr>
          <w:rFonts w:asciiTheme="majorHAnsi" w:hAnsiTheme="majorHAnsi" w:cs="Times New Roman"/>
          <w:b/>
          <w:vanish/>
          <w:color w:val="1F497D" w:themeColor="text2"/>
          <w:sz w:val="32"/>
          <w:szCs w:val="32"/>
        </w:rPr>
      </w:pPr>
      <w:bookmarkStart w:id="10" w:name="_Toc507063280"/>
      <w:bookmarkStart w:id="11" w:name="_Toc507064247"/>
      <w:bookmarkStart w:id="12" w:name="_Toc507578871"/>
      <w:bookmarkStart w:id="13" w:name="_Toc507578908"/>
      <w:bookmarkEnd w:id="10"/>
      <w:bookmarkEnd w:id="11"/>
      <w:bookmarkEnd w:id="12"/>
      <w:bookmarkEnd w:id="13"/>
    </w:p>
    <w:p w:rsidR="00371DAD" w:rsidRPr="00975A89" w:rsidRDefault="00AF05E8" w:rsidP="004D118C">
      <w:pPr>
        <w:pStyle w:val="Heading1"/>
        <w:numPr>
          <w:ilvl w:val="0"/>
          <w:numId w:val="6"/>
        </w:numPr>
        <w:rPr>
          <w:rFonts w:asciiTheme="majorHAnsi" w:hAnsiTheme="majorHAnsi"/>
          <w:lang w:val="en-GB"/>
        </w:rPr>
      </w:pPr>
      <w:bookmarkStart w:id="14" w:name="_Toc507578909"/>
      <w:r w:rsidRPr="00975A89">
        <w:rPr>
          <w:rFonts w:asciiTheme="majorHAnsi" w:hAnsiTheme="majorHAnsi"/>
          <w:lang w:val="en-GB"/>
        </w:rPr>
        <w:t>DATA MANAGEMENT</w:t>
      </w:r>
      <w:bookmarkEnd w:id="14"/>
    </w:p>
    <w:p w:rsidR="00150905" w:rsidRPr="00975A89" w:rsidRDefault="00150905" w:rsidP="00150905">
      <w:pPr>
        <w:spacing w:before="240" w:line="360" w:lineRule="auto"/>
        <w:ind w:right="-1"/>
        <w:jc w:val="both"/>
        <w:rPr>
          <w:rFonts w:asciiTheme="majorHAnsi" w:hAnsiTheme="majorHAnsi"/>
        </w:rPr>
      </w:pPr>
      <w:r w:rsidRPr="00975A89">
        <w:rPr>
          <w:rFonts w:asciiTheme="majorHAnsi" w:hAnsiTheme="majorHAnsi"/>
        </w:rPr>
        <w:t>PEFORM will need to collect new data in order to address its research interests and objectives. This will be done mainly through qualitative methods applied in three study cases with secondary schools in France, Spain and the UK.</w:t>
      </w:r>
    </w:p>
    <w:p w:rsidR="00150905" w:rsidRPr="00975A89" w:rsidRDefault="00150905" w:rsidP="00150905">
      <w:pPr>
        <w:spacing w:before="240" w:line="360" w:lineRule="auto"/>
        <w:ind w:right="-1"/>
        <w:jc w:val="both"/>
        <w:rPr>
          <w:rFonts w:asciiTheme="majorHAnsi" w:hAnsiTheme="majorHAnsi"/>
        </w:rPr>
      </w:pPr>
      <w:r w:rsidRPr="00975A89">
        <w:rPr>
          <w:rFonts w:asciiTheme="majorHAnsi" w:hAnsiTheme="majorHAnsi"/>
        </w:rPr>
        <w:t xml:space="preserve">The generated research data will be organized in two data sets, which are described in this section: data related to innovative science education methods based on performing arts (PERSEIA), and data related to the impact assessment of the participatory educational process (IMPACT). For each data set, we provide the description of methodologies applied for data collection. Also, relevant aspects of data management are addressed: standards and metadata, data storage and sharing, </w:t>
      </w:r>
      <w:r w:rsidRPr="00975A89">
        <w:rPr>
          <w:rFonts w:asciiTheme="majorHAnsi" w:hAnsiTheme="majorHAnsi"/>
        </w:rPr>
        <w:lastRenderedPageBreak/>
        <w:t>and data archiving and preservation.</w:t>
      </w:r>
    </w:p>
    <w:p w:rsidR="00C24CBA" w:rsidRPr="00975A89" w:rsidRDefault="00C24CBA" w:rsidP="00C24CBA">
      <w:pPr>
        <w:pStyle w:val="ListParagraph"/>
        <w:numPr>
          <w:ilvl w:val="0"/>
          <w:numId w:val="8"/>
        </w:numPr>
        <w:spacing w:before="240"/>
        <w:contextualSpacing w:val="0"/>
        <w:outlineLvl w:val="1"/>
        <w:rPr>
          <w:rFonts w:asciiTheme="majorHAnsi" w:hAnsiTheme="majorHAnsi"/>
          <w:b/>
          <w:vanish/>
          <w:color w:val="0070C0"/>
          <w:sz w:val="28"/>
          <w:szCs w:val="28"/>
        </w:rPr>
      </w:pPr>
      <w:bookmarkStart w:id="15" w:name="_Toc507063282"/>
      <w:bookmarkStart w:id="16" w:name="_Toc507064249"/>
      <w:bookmarkStart w:id="17" w:name="_Toc507578873"/>
      <w:bookmarkStart w:id="18" w:name="_Toc507578910"/>
      <w:bookmarkEnd w:id="15"/>
      <w:bookmarkEnd w:id="16"/>
      <w:bookmarkEnd w:id="17"/>
      <w:bookmarkEnd w:id="18"/>
    </w:p>
    <w:p w:rsidR="00C24CBA" w:rsidRPr="00975A89" w:rsidRDefault="00C24CBA" w:rsidP="00C24CBA">
      <w:pPr>
        <w:pStyle w:val="ListParagraph"/>
        <w:numPr>
          <w:ilvl w:val="0"/>
          <w:numId w:val="8"/>
        </w:numPr>
        <w:spacing w:before="240"/>
        <w:contextualSpacing w:val="0"/>
        <w:outlineLvl w:val="1"/>
        <w:rPr>
          <w:rFonts w:asciiTheme="majorHAnsi" w:hAnsiTheme="majorHAnsi"/>
          <w:b/>
          <w:vanish/>
          <w:color w:val="0070C0"/>
          <w:sz w:val="28"/>
          <w:szCs w:val="28"/>
        </w:rPr>
      </w:pPr>
      <w:bookmarkStart w:id="19" w:name="_Toc507063283"/>
      <w:bookmarkStart w:id="20" w:name="_Toc507064250"/>
      <w:bookmarkStart w:id="21" w:name="_Toc507578874"/>
      <w:bookmarkStart w:id="22" w:name="_Toc507578911"/>
      <w:bookmarkEnd w:id="19"/>
      <w:bookmarkEnd w:id="20"/>
      <w:bookmarkEnd w:id="21"/>
      <w:bookmarkEnd w:id="22"/>
    </w:p>
    <w:p w:rsidR="00C24CBA" w:rsidRPr="00975A89" w:rsidRDefault="00C24CBA" w:rsidP="00C24CBA">
      <w:pPr>
        <w:pStyle w:val="ListParagraph"/>
        <w:numPr>
          <w:ilvl w:val="0"/>
          <w:numId w:val="8"/>
        </w:numPr>
        <w:spacing w:before="240"/>
        <w:contextualSpacing w:val="0"/>
        <w:outlineLvl w:val="1"/>
        <w:rPr>
          <w:rFonts w:asciiTheme="majorHAnsi" w:hAnsiTheme="majorHAnsi"/>
          <w:b/>
          <w:vanish/>
          <w:color w:val="0070C0"/>
          <w:sz w:val="28"/>
          <w:szCs w:val="28"/>
        </w:rPr>
      </w:pPr>
      <w:bookmarkStart w:id="23" w:name="_Toc507063284"/>
      <w:bookmarkStart w:id="24" w:name="_Toc507064251"/>
      <w:bookmarkStart w:id="25" w:name="_Toc507578875"/>
      <w:bookmarkStart w:id="26" w:name="_Toc507578912"/>
      <w:bookmarkEnd w:id="23"/>
      <w:bookmarkEnd w:id="24"/>
      <w:bookmarkEnd w:id="25"/>
      <w:bookmarkEnd w:id="26"/>
    </w:p>
    <w:p w:rsidR="00C24CBA" w:rsidRPr="00975A89" w:rsidRDefault="00C24CBA" w:rsidP="00C24CBA">
      <w:pPr>
        <w:pStyle w:val="Heading2"/>
        <w:numPr>
          <w:ilvl w:val="1"/>
          <w:numId w:val="8"/>
        </w:numPr>
        <w:spacing w:before="240"/>
        <w:rPr>
          <w:rFonts w:asciiTheme="majorHAnsi" w:hAnsiTheme="majorHAnsi"/>
          <w:b/>
          <w:color w:val="0070C0"/>
          <w:lang w:val="en-GB"/>
        </w:rPr>
      </w:pPr>
      <w:bookmarkStart w:id="27" w:name="_Toc507578913"/>
      <w:r w:rsidRPr="00975A89">
        <w:rPr>
          <w:rFonts w:asciiTheme="majorHAnsi" w:hAnsiTheme="majorHAnsi"/>
          <w:b/>
          <w:color w:val="0070C0"/>
          <w:lang w:val="en-GB"/>
        </w:rPr>
        <w:t>Data sets description</w:t>
      </w:r>
      <w:bookmarkEnd w:id="27"/>
    </w:p>
    <w:p w:rsidR="00BD160D" w:rsidRPr="00975A89" w:rsidRDefault="00BD160D" w:rsidP="00BD160D">
      <w:pPr>
        <w:spacing w:before="240" w:line="360" w:lineRule="auto"/>
        <w:ind w:right="-1"/>
        <w:jc w:val="both"/>
        <w:rPr>
          <w:rFonts w:asciiTheme="majorHAnsi" w:hAnsiTheme="majorHAnsi"/>
        </w:rPr>
      </w:pPr>
      <w:r w:rsidRPr="00975A89">
        <w:rPr>
          <w:rFonts w:asciiTheme="majorHAnsi" w:hAnsiTheme="majorHAnsi"/>
        </w:rPr>
        <w:t>In the following table, the methods, kind of data and samples involved in each data set are described.</w:t>
      </w:r>
    </w:p>
    <w:p w:rsidR="00975A89" w:rsidRPr="00975A89" w:rsidRDefault="00975A89" w:rsidP="00975A89">
      <w:pPr>
        <w:spacing w:before="240" w:line="360" w:lineRule="auto"/>
        <w:ind w:right="-1"/>
        <w:jc w:val="both"/>
        <w:rPr>
          <w:rFonts w:asciiTheme="majorHAnsi" w:hAnsiTheme="majorHAnsi"/>
        </w:rPr>
      </w:pPr>
      <w:r w:rsidRPr="00975A89">
        <w:rPr>
          <w:rFonts w:asciiTheme="majorHAnsi" w:hAnsiTheme="majorHAnsi"/>
        </w:rPr>
        <w:t>Table 1. Overview of the data sets: methods, type of data and samples.</w:t>
      </w:r>
    </w:p>
    <w:tbl>
      <w:tblPr>
        <w:tblStyle w:val="TableNormal1"/>
        <w:tblW w:w="86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9"/>
        <w:gridCol w:w="3260"/>
        <w:gridCol w:w="3719"/>
      </w:tblGrid>
      <w:tr w:rsidR="00975A89" w:rsidRPr="00975A89" w:rsidTr="00975A89">
        <w:trPr>
          <w:trHeight w:val="280"/>
        </w:trPr>
        <w:tc>
          <w:tcPr>
            <w:tcW w:w="8648" w:type="dxa"/>
            <w:gridSpan w:val="3"/>
            <w:shd w:val="clear" w:color="auto" w:fill="4F81BC"/>
          </w:tcPr>
          <w:p w:rsidR="00975A89" w:rsidRPr="00975A89" w:rsidRDefault="00975A89" w:rsidP="00DA08B8">
            <w:pPr>
              <w:pStyle w:val="TableParagraph"/>
              <w:spacing w:line="260" w:lineRule="exact"/>
              <w:ind w:left="3812" w:right="3803"/>
              <w:jc w:val="center"/>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PERSEIAS</w:t>
            </w:r>
          </w:p>
        </w:tc>
      </w:tr>
      <w:tr w:rsidR="00975A89" w:rsidRPr="00975A89" w:rsidTr="00975A89">
        <w:trPr>
          <w:trHeight w:val="280"/>
        </w:trPr>
        <w:tc>
          <w:tcPr>
            <w:tcW w:w="1669" w:type="dxa"/>
            <w:shd w:val="clear" w:color="auto" w:fill="B8CCE3"/>
          </w:tcPr>
          <w:p w:rsidR="00975A89" w:rsidRPr="00975A89" w:rsidRDefault="00975A89" w:rsidP="00DA08B8">
            <w:pPr>
              <w:pStyle w:val="TableParagraph"/>
              <w:spacing w:line="260" w:lineRule="exact"/>
              <w:ind w:left="0" w:right="233"/>
              <w:jc w:val="right"/>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Type of data</w:t>
            </w:r>
          </w:p>
        </w:tc>
        <w:tc>
          <w:tcPr>
            <w:tcW w:w="3260" w:type="dxa"/>
            <w:shd w:val="clear" w:color="auto" w:fill="B8CCE3"/>
          </w:tcPr>
          <w:p w:rsidR="00975A89" w:rsidRPr="00975A89" w:rsidRDefault="00975A89" w:rsidP="00DA08B8">
            <w:pPr>
              <w:pStyle w:val="TableParagraph"/>
              <w:spacing w:line="260" w:lineRule="exact"/>
              <w:ind w:left="1162" w:right="1154"/>
              <w:jc w:val="center"/>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Methods</w:t>
            </w:r>
          </w:p>
        </w:tc>
        <w:tc>
          <w:tcPr>
            <w:tcW w:w="3719" w:type="dxa"/>
            <w:shd w:val="clear" w:color="auto" w:fill="B8CCE3"/>
          </w:tcPr>
          <w:p w:rsidR="00975A89" w:rsidRPr="00975A89" w:rsidRDefault="00975A89" w:rsidP="00DA08B8">
            <w:pPr>
              <w:pStyle w:val="TableParagraph"/>
              <w:spacing w:line="260" w:lineRule="exact"/>
              <w:ind w:left="1451" w:right="1446"/>
              <w:jc w:val="center"/>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Sample</w:t>
            </w:r>
          </w:p>
        </w:tc>
      </w:tr>
      <w:tr w:rsidR="00975A89" w:rsidRPr="00975A89" w:rsidTr="00975A89">
        <w:trPr>
          <w:trHeight w:val="561"/>
        </w:trPr>
        <w:tc>
          <w:tcPr>
            <w:tcW w:w="1669" w:type="dxa"/>
          </w:tcPr>
          <w:p w:rsidR="00975A89" w:rsidRPr="00975A89" w:rsidRDefault="00975A89" w:rsidP="00DA08B8">
            <w:pPr>
              <w:pStyle w:val="TableParagraph"/>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Primary</w:t>
            </w:r>
          </w:p>
        </w:tc>
        <w:tc>
          <w:tcPr>
            <w:tcW w:w="3260" w:type="dxa"/>
          </w:tcPr>
          <w:p w:rsidR="00975A89" w:rsidRPr="00975A89" w:rsidRDefault="00975A89" w:rsidP="00DA08B8">
            <w:pPr>
              <w:pStyle w:val="TableParagraph"/>
              <w:ind w:left="0" w:right="438"/>
              <w:jc w:val="right"/>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Deliberative focus groups</w:t>
            </w:r>
          </w:p>
        </w:tc>
        <w:tc>
          <w:tcPr>
            <w:tcW w:w="3719" w:type="dxa"/>
          </w:tcPr>
          <w:p w:rsidR="00975A89" w:rsidRPr="00975A89" w:rsidRDefault="00975A89" w:rsidP="00DA08B8">
            <w:pPr>
              <w:pStyle w:val="TableParagraph"/>
              <w:ind w:left="106"/>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Students from two to four</w:t>
            </w:r>
          </w:p>
          <w:p w:rsidR="00975A89" w:rsidRPr="00975A89" w:rsidRDefault="00975A89" w:rsidP="00DA08B8">
            <w:pPr>
              <w:pStyle w:val="TableParagraph"/>
              <w:spacing w:before="16" w:line="260" w:lineRule="exact"/>
              <w:ind w:left="106"/>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classrooms in each selected school</w:t>
            </w:r>
          </w:p>
        </w:tc>
      </w:tr>
      <w:tr w:rsidR="00975A89" w:rsidRPr="00975A89" w:rsidTr="00975A89">
        <w:trPr>
          <w:trHeight w:val="561"/>
        </w:trPr>
        <w:tc>
          <w:tcPr>
            <w:tcW w:w="1669" w:type="dxa"/>
          </w:tcPr>
          <w:p w:rsidR="00975A89" w:rsidRPr="00975A89" w:rsidRDefault="00975A89" w:rsidP="00DA08B8">
            <w:pPr>
              <w:pStyle w:val="TableParagraph"/>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Primary</w:t>
            </w:r>
          </w:p>
        </w:tc>
        <w:tc>
          <w:tcPr>
            <w:tcW w:w="3260" w:type="dxa"/>
          </w:tcPr>
          <w:p w:rsidR="00975A89" w:rsidRPr="00975A89" w:rsidRDefault="00975A89" w:rsidP="00DA08B8">
            <w:pPr>
              <w:pStyle w:val="TableParagraph"/>
              <w:ind w:left="0" w:right="493"/>
              <w:jc w:val="right"/>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Participatory workshops</w:t>
            </w:r>
          </w:p>
        </w:tc>
        <w:tc>
          <w:tcPr>
            <w:tcW w:w="3719" w:type="dxa"/>
          </w:tcPr>
          <w:p w:rsidR="00975A89" w:rsidRPr="00975A89" w:rsidRDefault="00975A89" w:rsidP="00975A89">
            <w:pPr>
              <w:pStyle w:val="TableParagraph"/>
              <w:ind w:left="106"/>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Students from one classroom in each</w:t>
            </w:r>
            <w:r>
              <w:rPr>
                <w:rFonts w:asciiTheme="majorHAnsi" w:hAnsiTheme="majorHAnsi" w:cs="Tahoma"/>
                <w:kern w:val="1"/>
                <w:sz w:val="24"/>
                <w:szCs w:val="24"/>
                <w:lang w:val="en-GB" w:eastAsia="ar-SA" w:bidi="ar-SA"/>
              </w:rPr>
              <w:t xml:space="preserve"> </w:t>
            </w:r>
            <w:r w:rsidRPr="00975A89">
              <w:rPr>
                <w:rFonts w:asciiTheme="majorHAnsi" w:hAnsiTheme="majorHAnsi" w:cs="Tahoma"/>
                <w:kern w:val="1"/>
                <w:sz w:val="24"/>
                <w:szCs w:val="24"/>
                <w:lang w:val="en-GB" w:eastAsia="ar-SA" w:bidi="ar-SA"/>
              </w:rPr>
              <w:t>selected school</w:t>
            </w:r>
          </w:p>
        </w:tc>
      </w:tr>
      <w:tr w:rsidR="00975A89" w:rsidRPr="00975A89" w:rsidTr="00975A89">
        <w:trPr>
          <w:trHeight w:val="280"/>
        </w:trPr>
        <w:tc>
          <w:tcPr>
            <w:tcW w:w="8648" w:type="dxa"/>
            <w:gridSpan w:val="3"/>
            <w:shd w:val="clear" w:color="auto" w:fill="4F81BC"/>
          </w:tcPr>
          <w:p w:rsidR="00975A89" w:rsidRPr="00975A89" w:rsidRDefault="00975A89" w:rsidP="00DA08B8">
            <w:pPr>
              <w:pStyle w:val="TableParagraph"/>
              <w:spacing w:line="261" w:lineRule="exact"/>
              <w:ind w:left="3809" w:right="3803"/>
              <w:jc w:val="center"/>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IMPACT</w:t>
            </w:r>
          </w:p>
        </w:tc>
      </w:tr>
      <w:tr w:rsidR="00975A89" w:rsidRPr="00975A89" w:rsidTr="00975A89">
        <w:trPr>
          <w:trHeight w:val="280"/>
        </w:trPr>
        <w:tc>
          <w:tcPr>
            <w:tcW w:w="1669" w:type="dxa"/>
            <w:shd w:val="clear" w:color="auto" w:fill="B8CCE3"/>
          </w:tcPr>
          <w:p w:rsidR="00975A89" w:rsidRPr="00975A89" w:rsidRDefault="00975A89" w:rsidP="00DA08B8">
            <w:pPr>
              <w:pStyle w:val="TableParagraph"/>
              <w:spacing w:line="260" w:lineRule="exact"/>
              <w:ind w:left="0" w:right="233"/>
              <w:jc w:val="right"/>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Type of data</w:t>
            </w:r>
          </w:p>
        </w:tc>
        <w:tc>
          <w:tcPr>
            <w:tcW w:w="3260" w:type="dxa"/>
            <w:shd w:val="clear" w:color="auto" w:fill="B8CCE3"/>
          </w:tcPr>
          <w:p w:rsidR="00975A89" w:rsidRPr="00975A89" w:rsidRDefault="00975A89" w:rsidP="00DA08B8">
            <w:pPr>
              <w:pStyle w:val="TableParagraph"/>
              <w:spacing w:line="260" w:lineRule="exact"/>
              <w:ind w:left="1162" w:right="1154"/>
              <w:jc w:val="center"/>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Methods</w:t>
            </w:r>
          </w:p>
        </w:tc>
        <w:tc>
          <w:tcPr>
            <w:tcW w:w="3719" w:type="dxa"/>
            <w:shd w:val="clear" w:color="auto" w:fill="B8CCE3"/>
          </w:tcPr>
          <w:p w:rsidR="00975A89" w:rsidRPr="00975A89" w:rsidRDefault="00975A89" w:rsidP="00DA08B8">
            <w:pPr>
              <w:pStyle w:val="TableParagraph"/>
              <w:spacing w:line="260" w:lineRule="exact"/>
              <w:ind w:left="1451" w:right="1446"/>
              <w:jc w:val="center"/>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Sample</w:t>
            </w:r>
          </w:p>
        </w:tc>
      </w:tr>
      <w:tr w:rsidR="00975A89" w:rsidRPr="00975A89" w:rsidTr="00975A89">
        <w:trPr>
          <w:trHeight w:val="844"/>
        </w:trPr>
        <w:tc>
          <w:tcPr>
            <w:tcW w:w="1669" w:type="dxa"/>
          </w:tcPr>
          <w:p w:rsidR="00975A89" w:rsidRPr="00975A89" w:rsidRDefault="00975A89" w:rsidP="00DA08B8">
            <w:pPr>
              <w:pStyle w:val="TableParagraph"/>
              <w:spacing w:before="2"/>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Secondary</w:t>
            </w:r>
          </w:p>
        </w:tc>
        <w:tc>
          <w:tcPr>
            <w:tcW w:w="3260" w:type="dxa"/>
          </w:tcPr>
          <w:p w:rsidR="00975A89" w:rsidRPr="00975A89" w:rsidRDefault="00975A89" w:rsidP="00DA08B8">
            <w:pPr>
              <w:pStyle w:val="TableParagraph"/>
              <w:spacing w:before="2"/>
              <w:ind w:left="834"/>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Literature review</w:t>
            </w:r>
          </w:p>
        </w:tc>
        <w:tc>
          <w:tcPr>
            <w:tcW w:w="3719" w:type="dxa"/>
          </w:tcPr>
          <w:p w:rsidR="00975A89" w:rsidRPr="00975A89" w:rsidRDefault="00975A89" w:rsidP="00DA08B8">
            <w:pPr>
              <w:pStyle w:val="TableParagraph"/>
              <w:spacing w:before="2"/>
              <w:ind w:left="106"/>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Academic articles on science</w:t>
            </w:r>
          </w:p>
          <w:p w:rsidR="00975A89" w:rsidRPr="00975A89" w:rsidRDefault="00975A89" w:rsidP="00DA08B8">
            <w:pPr>
              <w:pStyle w:val="TableParagraph"/>
              <w:spacing w:before="16"/>
              <w:ind w:left="106"/>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education assessment published at</w:t>
            </w:r>
          </w:p>
          <w:p w:rsidR="00975A89" w:rsidRPr="00975A89" w:rsidRDefault="00975A89" w:rsidP="00DA08B8">
            <w:pPr>
              <w:pStyle w:val="TableParagraph"/>
              <w:spacing w:before="17" w:line="260" w:lineRule="exact"/>
              <w:ind w:left="106"/>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international, peer-reviewed journals</w:t>
            </w:r>
          </w:p>
        </w:tc>
      </w:tr>
      <w:tr w:rsidR="00975A89" w:rsidRPr="00975A89" w:rsidTr="00975A89">
        <w:trPr>
          <w:trHeight w:val="561"/>
        </w:trPr>
        <w:tc>
          <w:tcPr>
            <w:tcW w:w="1669" w:type="dxa"/>
          </w:tcPr>
          <w:p w:rsidR="00975A89" w:rsidRPr="00975A89" w:rsidRDefault="00975A89" w:rsidP="00DA08B8">
            <w:pPr>
              <w:pStyle w:val="TableParagraph"/>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Primary</w:t>
            </w:r>
          </w:p>
        </w:tc>
        <w:tc>
          <w:tcPr>
            <w:tcW w:w="3260" w:type="dxa"/>
          </w:tcPr>
          <w:p w:rsidR="00975A89" w:rsidRPr="00975A89" w:rsidRDefault="00975A89" w:rsidP="00DA08B8">
            <w:pPr>
              <w:pStyle w:val="TableParagraph"/>
              <w:ind w:left="0" w:right="493"/>
              <w:jc w:val="right"/>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Participatory workshops</w:t>
            </w:r>
          </w:p>
        </w:tc>
        <w:tc>
          <w:tcPr>
            <w:tcW w:w="3719" w:type="dxa"/>
          </w:tcPr>
          <w:p w:rsidR="00975A89" w:rsidRPr="00975A89" w:rsidRDefault="00975A89" w:rsidP="00975A89">
            <w:pPr>
              <w:pStyle w:val="TableParagraph"/>
              <w:ind w:left="106"/>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Students from one classroom in each</w:t>
            </w:r>
            <w:r>
              <w:rPr>
                <w:rFonts w:asciiTheme="majorHAnsi" w:hAnsiTheme="majorHAnsi" w:cs="Tahoma"/>
                <w:kern w:val="1"/>
                <w:sz w:val="24"/>
                <w:szCs w:val="24"/>
                <w:lang w:val="en-GB" w:eastAsia="ar-SA" w:bidi="ar-SA"/>
              </w:rPr>
              <w:t xml:space="preserve"> </w:t>
            </w:r>
            <w:r w:rsidRPr="00975A89">
              <w:rPr>
                <w:rFonts w:asciiTheme="majorHAnsi" w:hAnsiTheme="majorHAnsi" w:cs="Tahoma"/>
                <w:kern w:val="1"/>
                <w:sz w:val="24"/>
                <w:szCs w:val="24"/>
                <w:lang w:val="en-GB" w:eastAsia="ar-SA" w:bidi="ar-SA"/>
              </w:rPr>
              <w:t>selected school</w:t>
            </w:r>
          </w:p>
        </w:tc>
      </w:tr>
      <w:tr w:rsidR="00975A89" w:rsidRPr="00975A89" w:rsidTr="00975A89">
        <w:trPr>
          <w:trHeight w:val="280"/>
        </w:trPr>
        <w:tc>
          <w:tcPr>
            <w:tcW w:w="1669" w:type="dxa"/>
          </w:tcPr>
          <w:p w:rsidR="00975A89" w:rsidRPr="00975A89" w:rsidRDefault="00975A89" w:rsidP="00DA08B8">
            <w:pPr>
              <w:pStyle w:val="TableParagraph"/>
              <w:spacing w:line="260" w:lineRule="exact"/>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Primary</w:t>
            </w:r>
          </w:p>
        </w:tc>
        <w:tc>
          <w:tcPr>
            <w:tcW w:w="3260" w:type="dxa"/>
          </w:tcPr>
          <w:p w:rsidR="00975A89" w:rsidRPr="00975A89" w:rsidRDefault="00975A89" w:rsidP="00DA08B8">
            <w:pPr>
              <w:pStyle w:val="TableParagraph"/>
              <w:spacing w:line="260" w:lineRule="exact"/>
              <w:ind w:left="652"/>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Social media analysis</w:t>
            </w:r>
          </w:p>
        </w:tc>
        <w:tc>
          <w:tcPr>
            <w:tcW w:w="3719" w:type="dxa"/>
          </w:tcPr>
          <w:p w:rsidR="00975A89" w:rsidRPr="00975A89" w:rsidRDefault="00975A89" w:rsidP="00DA08B8">
            <w:pPr>
              <w:pStyle w:val="TableParagraph"/>
              <w:spacing w:line="260" w:lineRule="exact"/>
              <w:ind w:left="106"/>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Students’ Twitter contributions</w:t>
            </w:r>
          </w:p>
        </w:tc>
      </w:tr>
      <w:tr w:rsidR="00975A89" w:rsidRPr="00975A89" w:rsidTr="00975A89">
        <w:trPr>
          <w:trHeight w:val="1122"/>
        </w:trPr>
        <w:tc>
          <w:tcPr>
            <w:tcW w:w="1669" w:type="dxa"/>
          </w:tcPr>
          <w:p w:rsidR="00975A89" w:rsidRPr="00975A89" w:rsidRDefault="00975A89" w:rsidP="00DA08B8">
            <w:pPr>
              <w:pStyle w:val="TableParagraph"/>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Primary</w:t>
            </w:r>
          </w:p>
        </w:tc>
        <w:tc>
          <w:tcPr>
            <w:tcW w:w="3260" w:type="dxa"/>
          </w:tcPr>
          <w:p w:rsidR="00975A89" w:rsidRPr="00975A89" w:rsidRDefault="00975A89" w:rsidP="00DA08B8">
            <w:pPr>
              <w:pStyle w:val="TableParagraph"/>
              <w:ind w:left="661"/>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Individual interviews</w:t>
            </w:r>
          </w:p>
        </w:tc>
        <w:tc>
          <w:tcPr>
            <w:tcW w:w="3719" w:type="dxa"/>
          </w:tcPr>
          <w:p w:rsidR="00975A89" w:rsidRPr="00975A89" w:rsidRDefault="00975A89" w:rsidP="00975A89">
            <w:pPr>
              <w:pStyle w:val="TableParagraph"/>
              <w:spacing w:line="254" w:lineRule="auto"/>
              <w:ind w:left="106"/>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 xml:space="preserve">Students with Twitter </w:t>
            </w:r>
            <w:r>
              <w:rPr>
                <w:rFonts w:asciiTheme="majorHAnsi" w:hAnsiTheme="majorHAnsi" w:cs="Tahoma"/>
                <w:kern w:val="1"/>
                <w:sz w:val="24"/>
                <w:szCs w:val="24"/>
                <w:lang w:val="en-GB" w:eastAsia="ar-SA" w:bidi="ar-SA"/>
              </w:rPr>
              <w:t>c</w:t>
            </w:r>
            <w:r w:rsidRPr="00975A89">
              <w:rPr>
                <w:rFonts w:asciiTheme="majorHAnsi" w:hAnsiTheme="majorHAnsi" w:cs="Tahoma"/>
                <w:kern w:val="1"/>
                <w:sz w:val="24"/>
                <w:szCs w:val="24"/>
                <w:lang w:val="en-GB" w:eastAsia="ar-SA" w:bidi="ar-SA"/>
              </w:rPr>
              <w:t>ontributions, teachers and early career</w:t>
            </w:r>
            <w:r>
              <w:rPr>
                <w:rFonts w:asciiTheme="majorHAnsi" w:hAnsiTheme="majorHAnsi" w:cs="Tahoma"/>
                <w:kern w:val="1"/>
                <w:sz w:val="24"/>
                <w:szCs w:val="24"/>
                <w:lang w:val="en-GB" w:eastAsia="ar-SA" w:bidi="ar-SA"/>
              </w:rPr>
              <w:t xml:space="preserve"> </w:t>
            </w:r>
            <w:r w:rsidRPr="00975A89">
              <w:rPr>
                <w:rFonts w:asciiTheme="majorHAnsi" w:hAnsiTheme="majorHAnsi" w:cs="Tahoma"/>
                <w:kern w:val="1"/>
                <w:sz w:val="24"/>
                <w:szCs w:val="24"/>
                <w:lang w:val="en-GB" w:eastAsia="ar-SA" w:bidi="ar-SA"/>
              </w:rPr>
              <w:t>researchers, and key participants in</w:t>
            </w:r>
            <w:r>
              <w:rPr>
                <w:rFonts w:asciiTheme="majorHAnsi" w:hAnsiTheme="majorHAnsi" w:cs="Tahoma"/>
                <w:kern w:val="1"/>
                <w:sz w:val="24"/>
                <w:szCs w:val="24"/>
                <w:lang w:val="en-GB" w:eastAsia="ar-SA" w:bidi="ar-SA"/>
              </w:rPr>
              <w:t xml:space="preserve"> </w:t>
            </w:r>
            <w:r w:rsidRPr="00975A89">
              <w:rPr>
                <w:rFonts w:asciiTheme="majorHAnsi" w:hAnsiTheme="majorHAnsi" w:cs="Tahoma"/>
                <w:kern w:val="1"/>
                <w:sz w:val="24"/>
                <w:szCs w:val="24"/>
                <w:lang w:val="en-GB" w:eastAsia="ar-SA" w:bidi="ar-SA"/>
              </w:rPr>
              <w:t>PERSEIA workshops</w:t>
            </w:r>
          </w:p>
        </w:tc>
      </w:tr>
      <w:tr w:rsidR="00975A89" w:rsidRPr="00975A89" w:rsidTr="00975A89">
        <w:trPr>
          <w:trHeight w:val="281"/>
        </w:trPr>
        <w:tc>
          <w:tcPr>
            <w:tcW w:w="1669" w:type="dxa"/>
          </w:tcPr>
          <w:p w:rsidR="00975A89" w:rsidRPr="00975A89" w:rsidRDefault="00975A89" w:rsidP="00DA08B8">
            <w:pPr>
              <w:pStyle w:val="TableParagraph"/>
              <w:spacing w:line="260" w:lineRule="exact"/>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Primary</w:t>
            </w:r>
          </w:p>
        </w:tc>
        <w:tc>
          <w:tcPr>
            <w:tcW w:w="3260" w:type="dxa"/>
          </w:tcPr>
          <w:p w:rsidR="00975A89" w:rsidRPr="00975A89" w:rsidRDefault="00975A89" w:rsidP="00DA08B8">
            <w:pPr>
              <w:pStyle w:val="TableParagraph"/>
              <w:spacing w:line="260" w:lineRule="exact"/>
              <w:ind w:left="0" w:right="438"/>
              <w:jc w:val="right"/>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Deliberative focus groups</w:t>
            </w:r>
          </w:p>
        </w:tc>
        <w:tc>
          <w:tcPr>
            <w:tcW w:w="3719" w:type="dxa"/>
          </w:tcPr>
          <w:p w:rsidR="00975A89" w:rsidRPr="00975A89" w:rsidRDefault="00975A89" w:rsidP="00DA08B8">
            <w:pPr>
              <w:pStyle w:val="TableParagraph"/>
              <w:spacing w:line="260" w:lineRule="exact"/>
              <w:ind w:left="106"/>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Students participating in PERSEIAs</w:t>
            </w:r>
          </w:p>
        </w:tc>
      </w:tr>
      <w:tr w:rsidR="00975A89" w:rsidRPr="00975A89" w:rsidTr="00975A89">
        <w:trPr>
          <w:trHeight w:val="280"/>
        </w:trPr>
        <w:tc>
          <w:tcPr>
            <w:tcW w:w="1669" w:type="dxa"/>
          </w:tcPr>
          <w:p w:rsidR="00975A89" w:rsidRPr="00975A89" w:rsidRDefault="00975A89" w:rsidP="00DA08B8">
            <w:pPr>
              <w:pStyle w:val="TableParagraph"/>
              <w:spacing w:line="260" w:lineRule="exact"/>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Primary</w:t>
            </w:r>
          </w:p>
        </w:tc>
        <w:tc>
          <w:tcPr>
            <w:tcW w:w="3260" w:type="dxa"/>
          </w:tcPr>
          <w:p w:rsidR="00975A89" w:rsidRPr="00975A89" w:rsidRDefault="00975A89" w:rsidP="00DA08B8">
            <w:pPr>
              <w:pStyle w:val="TableParagraph"/>
              <w:spacing w:line="260" w:lineRule="exact"/>
              <w:ind w:left="0" w:right="537"/>
              <w:jc w:val="right"/>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Systematic observation</w:t>
            </w:r>
          </w:p>
        </w:tc>
        <w:tc>
          <w:tcPr>
            <w:tcW w:w="3719" w:type="dxa"/>
          </w:tcPr>
          <w:p w:rsidR="00975A89" w:rsidRPr="00975A89" w:rsidRDefault="00975A89" w:rsidP="00DA08B8">
            <w:pPr>
              <w:pStyle w:val="TableParagraph"/>
              <w:spacing w:line="260" w:lineRule="exact"/>
              <w:ind w:left="106"/>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Students participating in PERSEIAs</w:t>
            </w:r>
          </w:p>
        </w:tc>
      </w:tr>
      <w:tr w:rsidR="00975A89" w:rsidRPr="00975A89" w:rsidTr="00975A89">
        <w:trPr>
          <w:trHeight w:val="842"/>
        </w:trPr>
        <w:tc>
          <w:tcPr>
            <w:tcW w:w="1669" w:type="dxa"/>
          </w:tcPr>
          <w:p w:rsidR="00975A89" w:rsidRPr="00975A89" w:rsidRDefault="00975A89" w:rsidP="00DA08B8">
            <w:pPr>
              <w:pStyle w:val="TableParagraph"/>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Primary</w:t>
            </w:r>
          </w:p>
        </w:tc>
        <w:tc>
          <w:tcPr>
            <w:tcW w:w="3260" w:type="dxa"/>
          </w:tcPr>
          <w:p w:rsidR="00975A89" w:rsidRPr="00975A89" w:rsidRDefault="00975A89" w:rsidP="00DA08B8">
            <w:pPr>
              <w:pStyle w:val="TableParagraph"/>
              <w:ind w:left="1160" w:right="1154"/>
              <w:jc w:val="center"/>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Surveys</w:t>
            </w:r>
          </w:p>
        </w:tc>
        <w:tc>
          <w:tcPr>
            <w:tcW w:w="3719" w:type="dxa"/>
          </w:tcPr>
          <w:p w:rsidR="00975A89" w:rsidRPr="00975A89" w:rsidRDefault="00975A89" w:rsidP="00975A89">
            <w:pPr>
              <w:pStyle w:val="TableParagraph"/>
              <w:spacing w:line="254" w:lineRule="auto"/>
              <w:ind w:left="106" w:right="235"/>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Students involved in PERSEIAs and a sample of those who are not</w:t>
            </w:r>
            <w:r>
              <w:rPr>
                <w:rFonts w:asciiTheme="majorHAnsi" w:hAnsiTheme="majorHAnsi" w:cs="Tahoma"/>
                <w:kern w:val="1"/>
                <w:sz w:val="24"/>
                <w:szCs w:val="24"/>
                <w:lang w:val="en-GB" w:eastAsia="ar-SA" w:bidi="ar-SA"/>
              </w:rPr>
              <w:t xml:space="preserve"> </w:t>
            </w:r>
            <w:r w:rsidRPr="00975A89">
              <w:rPr>
                <w:rFonts w:asciiTheme="majorHAnsi" w:hAnsiTheme="majorHAnsi" w:cs="Tahoma"/>
                <w:kern w:val="1"/>
                <w:sz w:val="24"/>
                <w:szCs w:val="24"/>
                <w:lang w:val="en-GB" w:eastAsia="ar-SA" w:bidi="ar-SA"/>
              </w:rPr>
              <w:t>participating</w:t>
            </w:r>
          </w:p>
        </w:tc>
      </w:tr>
    </w:tbl>
    <w:p w:rsidR="00422F01" w:rsidRPr="00422F01" w:rsidRDefault="00422F01" w:rsidP="00422F01">
      <w:pPr>
        <w:pStyle w:val="ListParagraph"/>
        <w:keepNext/>
        <w:keepLines/>
        <w:numPr>
          <w:ilvl w:val="0"/>
          <w:numId w:val="10"/>
        </w:numPr>
        <w:spacing w:before="200"/>
        <w:contextualSpacing w:val="0"/>
        <w:outlineLvl w:val="2"/>
        <w:rPr>
          <w:rFonts w:asciiTheme="majorHAnsi" w:eastAsiaTheme="majorEastAsia" w:hAnsiTheme="majorHAnsi" w:cs="Times New Roman"/>
          <w:bCs/>
          <w:vanish/>
          <w:color w:val="0070C0"/>
        </w:rPr>
      </w:pPr>
      <w:bookmarkStart w:id="28" w:name="_Toc507063286"/>
      <w:bookmarkStart w:id="29" w:name="_Toc507064253"/>
      <w:bookmarkStart w:id="30" w:name="_Toc507578877"/>
      <w:bookmarkStart w:id="31" w:name="_Toc507578914"/>
      <w:bookmarkEnd w:id="28"/>
      <w:bookmarkEnd w:id="29"/>
      <w:bookmarkEnd w:id="30"/>
      <w:bookmarkEnd w:id="31"/>
    </w:p>
    <w:p w:rsidR="00422F01" w:rsidRPr="00422F01" w:rsidRDefault="00422F01" w:rsidP="00422F01">
      <w:pPr>
        <w:pStyle w:val="ListParagraph"/>
        <w:keepNext/>
        <w:keepLines/>
        <w:numPr>
          <w:ilvl w:val="0"/>
          <w:numId w:val="10"/>
        </w:numPr>
        <w:spacing w:before="200"/>
        <w:contextualSpacing w:val="0"/>
        <w:outlineLvl w:val="2"/>
        <w:rPr>
          <w:rFonts w:asciiTheme="majorHAnsi" w:eastAsiaTheme="majorEastAsia" w:hAnsiTheme="majorHAnsi" w:cs="Times New Roman"/>
          <w:bCs/>
          <w:vanish/>
          <w:color w:val="0070C0"/>
        </w:rPr>
      </w:pPr>
      <w:bookmarkStart w:id="32" w:name="_Toc507063287"/>
      <w:bookmarkStart w:id="33" w:name="_Toc507064254"/>
      <w:bookmarkStart w:id="34" w:name="_Toc507578878"/>
      <w:bookmarkStart w:id="35" w:name="_Toc507578915"/>
      <w:bookmarkEnd w:id="32"/>
      <w:bookmarkEnd w:id="33"/>
      <w:bookmarkEnd w:id="34"/>
      <w:bookmarkEnd w:id="35"/>
    </w:p>
    <w:p w:rsidR="00422F01" w:rsidRPr="00422F01" w:rsidRDefault="00422F01" w:rsidP="00422F01">
      <w:pPr>
        <w:pStyle w:val="ListParagraph"/>
        <w:keepNext/>
        <w:keepLines/>
        <w:numPr>
          <w:ilvl w:val="0"/>
          <w:numId w:val="10"/>
        </w:numPr>
        <w:spacing w:before="200"/>
        <w:contextualSpacing w:val="0"/>
        <w:outlineLvl w:val="2"/>
        <w:rPr>
          <w:rFonts w:asciiTheme="majorHAnsi" w:eastAsiaTheme="majorEastAsia" w:hAnsiTheme="majorHAnsi" w:cs="Times New Roman"/>
          <w:bCs/>
          <w:vanish/>
          <w:color w:val="0070C0"/>
        </w:rPr>
      </w:pPr>
      <w:bookmarkStart w:id="36" w:name="_Toc507063288"/>
      <w:bookmarkStart w:id="37" w:name="_Toc507064255"/>
      <w:bookmarkStart w:id="38" w:name="_Toc507578879"/>
      <w:bookmarkStart w:id="39" w:name="_Toc507578916"/>
      <w:bookmarkEnd w:id="36"/>
      <w:bookmarkEnd w:id="37"/>
      <w:bookmarkEnd w:id="38"/>
      <w:bookmarkEnd w:id="39"/>
    </w:p>
    <w:p w:rsidR="00422F01" w:rsidRPr="00422F01" w:rsidRDefault="00422F01" w:rsidP="00422F01">
      <w:pPr>
        <w:pStyle w:val="ListParagraph"/>
        <w:keepNext/>
        <w:keepLines/>
        <w:numPr>
          <w:ilvl w:val="1"/>
          <w:numId w:val="10"/>
        </w:numPr>
        <w:spacing w:before="200"/>
        <w:contextualSpacing w:val="0"/>
        <w:outlineLvl w:val="2"/>
        <w:rPr>
          <w:rFonts w:asciiTheme="majorHAnsi" w:eastAsiaTheme="majorEastAsia" w:hAnsiTheme="majorHAnsi" w:cs="Times New Roman"/>
          <w:bCs/>
          <w:vanish/>
          <w:color w:val="0070C0"/>
        </w:rPr>
      </w:pPr>
      <w:bookmarkStart w:id="40" w:name="_Toc507063289"/>
      <w:bookmarkStart w:id="41" w:name="_Toc507064256"/>
      <w:bookmarkStart w:id="42" w:name="_Toc507578880"/>
      <w:bookmarkStart w:id="43" w:name="_Toc507578917"/>
      <w:bookmarkEnd w:id="40"/>
      <w:bookmarkEnd w:id="41"/>
      <w:bookmarkEnd w:id="42"/>
      <w:bookmarkEnd w:id="43"/>
    </w:p>
    <w:p w:rsidR="00371DAD" w:rsidRPr="00422F01" w:rsidRDefault="00371DAD" w:rsidP="00371DAD">
      <w:pPr>
        <w:pStyle w:val="Heading1"/>
        <w:rPr>
          <w:lang w:val="en-US"/>
        </w:rPr>
      </w:pPr>
    </w:p>
    <w:p w:rsidR="00422F01" w:rsidRPr="00975A89" w:rsidRDefault="00422F01" w:rsidP="00422F01">
      <w:pPr>
        <w:pStyle w:val="Heading3"/>
        <w:numPr>
          <w:ilvl w:val="2"/>
          <w:numId w:val="10"/>
        </w:numPr>
        <w:rPr>
          <w:rFonts w:cs="Times New Roman"/>
          <w:b w:val="0"/>
          <w:color w:val="0070C0"/>
        </w:rPr>
      </w:pPr>
      <w:bookmarkStart w:id="44" w:name="_Toc507578918"/>
      <w:r>
        <w:rPr>
          <w:rFonts w:cs="Times New Roman"/>
          <w:b w:val="0"/>
          <w:color w:val="0070C0"/>
        </w:rPr>
        <w:t>Innovative science education methods based on performing arts (PERSEIA)</w:t>
      </w:r>
      <w:bookmarkEnd w:id="44"/>
      <w:r>
        <w:rPr>
          <w:rFonts w:cs="Times New Roman"/>
          <w:b w:val="0"/>
          <w:color w:val="0070C0"/>
        </w:rPr>
        <w:t xml:space="preserve"> </w:t>
      </w:r>
    </w:p>
    <w:p w:rsidR="00422F01" w:rsidRPr="00422F01" w:rsidRDefault="00422F01" w:rsidP="00422F01">
      <w:pPr>
        <w:spacing w:before="240" w:line="360" w:lineRule="auto"/>
        <w:ind w:right="-1"/>
        <w:jc w:val="both"/>
        <w:rPr>
          <w:rFonts w:asciiTheme="majorHAnsi" w:hAnsiTheme="majorHAnsi"/>
          <w:b/>
          <w:i/>
        </w:rPr>
      </w:pPr>
      <w:r w:rsidRPr="00422F01">
        <w:rPr>
          <w:rFonts w:asciiTheme="majorHAnsi" w:hAnsiTheme="majorHAnsi"/>
          <w:b/>
          <w:i/>
        </w:rPr>
        <w:t>Data collection</w:t>
      </w:r>
    </w:p>
    <w:p w:rsidR="00422F01" w:rsidRPr="00422F01" w:rsidRDefault="00422F01" w:rsidP="00422F01">
      <w:pPr>
        <w:spacing w:before="240" w:line="360" w:lineRule="auto"/>
        <w:ind w:right="-1"/>
        <w:jc w:val="both"/>
        <w:rPr>
          <w:rFonts w:asciiTheme="majorHAnsi" w:hAnsiTheme="majorHAnsi"/>
        </w:rPr>
      </w:pPr>
      <w:r w:rsidRPr="00422F01">
        <w:rPr>
          <w:rFonts w:asciiTheme="majorHAnsi" w:hAnsiTheme="majorHAnsi"/>
        </w:rPr>
        <w:lastRenderedPageBreak/>
        <w:t>The research objectives require qualitative data that are not available from other sources. This data set will contain primary data which will be generated with secondary school students, teachers and early career researchers through qualitative methods:</w:t>
      </w:r>
    </w:p>
    <w:p w:rsidR="00422F01" w:rsidRPr="00422F01" w:rsidRDefault="00422F01" w:rsidP="00422F01">
      <w:pPr>
        <w:spacing w:before="240" w:line="360" w:lineRule="auto"/>
        <w:ind w:right="-1"/>
        <w:jc w:val="both"/>
        <w:rPr>
          <w:rFonts w:asciiTheme="majorHAnsi" w:hAnsiTheme="majorHAnsi"/>
          <w:i/>
        </w:rPr>
      </w:pPr>
      <w:r w:rsidRPr="00422F01">
        <w:rPr>
          <w:rFonts w:asciiTheme="majorHAnsi" w:hAnsiTheme="majorHAnsi"/>
          <w:i/>
        </w:rPr>
        <w:t>a) Deliberative focus groups</w:t>
      </w:r>
    </w:p>
    <w:p w:rsidR="00422F01" w:rsidRPr="00422F01" w:rsidRDefault="00422F01" w:rsidP="00422F01">
      <w:pPr>
        <w:spacing w:before="240" w:line="360" w:lineRule="auto"/>
        <w:ind w:right="-1"/>
        <w:jc w:val="both"/>
        <w:rPr>
          <w:rFonts w:asciiTheme="majorHAnsi" w:hAnsiTheme="majorHAnsi"/>
        </w:rPr>
      </w:pPr>
      <w:r w:rsidRPr="00422F01">
        <w:rPr>
          <w:rFonts w:asciiTheme="majorHAnsi" w:hAnsiTheme="majorHAnsi"/>
        </w:rPr>
        <w:t>Deliberative focus groups (DFG) with selected secondary school students and teachers will be organised in each of the three case studies (France, Spain, and UK), each involving two secondary schools from low socio-economic contexts and two secondary schools from medium socio-economic contexts. Between 7 and 12 focus groups will be led by each case study coordinator. The topics for discussion in workshops will be related to the RRI values and dimensions. Data will be stored in an Excel database. The result will be an integrated methodological protocol to develop performance-based activities based on the drama approaches of local partners’ expertise. Focus groups will be digitally audio recorded and then copied to an external flash disk. When possible, focus groups will be transcribed in each local language (French, Spanish, and English)</w:t>
      </w:r>
      <w:r>
        <w:rPr>
          <w:rStyle w:val="FootnoteReference"/>
          <w:rFonts w:asciiTheme="majorHAnsi" w:hAnsiTheme="majorHAnsi"/>
        </w:rPr>
        <w:footnoteReference w:id="2"/>
      </w:r>
      <w:r w:rsidRPr="00422F01">
        <w:rPr>
          <w:rFonts w:asciiTheme="majorHAnsi" w:hAnsiTheme="majorHAnsi"/>
        </w:rPr>
        <w:t>. During the transcription process references to other persons will be replaced by pseudonyms.</w:t>
      </w:r>
    </w:p>
    <w:p w:rsidR="00422F01" w:rsidRPr="00422F01" w:rsidRDefault="00422F01" w:rsidP="00422F01">
      <w:pPr>
        <w:spacing w:before="240" w:line="360" w:lineRule="auto"/>
        <w:ind w:right="-1"/>
        <w:jc w:val="both"/>
        <w:rPr>
          <w:rFonts w:asciiTheme="majorHAnsi" w:hAnsiTheme="majorHAnsi"/>
          <w:i/>
        </w:rPr>
      </w:pPr>
      <w:r w:rsidRPr="00422F01">
        <w:rPr>
          <w:rFonts w:asciiTheme="majorHAnsi" w:hAnsiTheme="majorHAnsi"/>
          <w:i/>
        </w:rPr>
        <w:t>b) Participatory workshops</w:t>
      </w:r>
    </w:p>
    <w:p w:rsidR="00422F01" w:rsidRPr="00422F01" w:rsidRDefault="00422F01" w:rsidP="00422F01">
      <w:pPr>
        <w:spacing w:before="240" w:line="360" w:lineRule="auto"/>
        <w:ind w:right="-1"/>
        <w:jc w:val="both"/>
        <w:rPr>
          <w:rFonts w:asciiTheme="majorHAnsi" w:hAnsiTheme="majorHAnsi"/>
        </w:rPr>
      </w:pPr>
      <w:r w:rsidRPr="00422F01">
        <w:rPr>
          <w:rFonts w:asciiTheme="majorHAnsi" w:hAnsiTheme="majorHAnsi"/>
        </w:rPr>
        <w:t xml:space="preserve">Case-study coordinators will conduct participatory workshops with secondary school students, their teachers and early career researchers in each case study with the aim of assisting students in developing their own PERSEIA, following the methodological protocol generated through DFG. A total of 120 students in each case study (30 students per school, divided in two subgroups) will be actively involved in five participatory workshops to develop their own PERSEIAs and the activities </w:t>
      </w:r>
      <w:r w:rsidRPr="00422F01">
        <w:rPr>
          <w:rFonts w:asciiTheme="majorHAnsi" w:hAnsiTheme="majorHAnsi"/>
        </w:rPr>
        <w:lastRenderedPageBreak/>
        <w:t>further implementation. The topics to be discussed within these participatory workshops will be: relevant scientific topics addressing societal challenges, critical thinking and self- reflection, interaction between arts and the scientific method, gender issues, and performing skills. Data will be stored in an Excel database. WP2 leader will lead the collection, revision and integration of the individual protocols into a common protocol in order to implement participative workshops with young people, teachers and early career researchers. Workshops will be digitally audio recorded and then copied to an external flash disk. When possible, workshops will be transcribed in each local language (French, Spanish, and English). During the transcription process references to other persons will be replaced by pseudonyms.</w:t>
      </w:r>
    </w:p>
    <w:p w:rsidR="00B6531E" w:rsidRPr="00B6531E" w:rsidRDefault="00B6531E" w:rsidP="00B6531E">
      <w:pPr>
        <w:pStyle w:val="ListParagraph"/>
        <w:keepNext/>
        <w:keepLines/>
        <w:numPr>
          <w:ilvl w:val="0"/>
          <w:numId w:val="12"/>
        </w:numPr>
        <w:spacing w:before="200"/>
        <w:contextualSpacing w:val="0"/>
        <w:outlineLvl w:val="2"/>
        <w:rPr>
          <w:rFonts w:asciiTheme="majorHAnsi" w:eastAsiaTheme="majorEastAsia" w:hAnsiTheme="majorHAnsi" w:cs="Times New Roman"/>
          <w:bCs/>
          <w:vanish/>
          <w:color w:val="0070C0"/>
        </w:rPr>
      </w:pPr>
      <w:bookmarkStart w:id="45" w:name="_Toc507063291"/>
      <w:bookmarkStart w:id="46" w:name="_Toc507064258"/>
      <w:bookmarkStart w:id="47" w:name="_Toc507578882"/>
      <w:bookmarkStart w:id="48" w:name="_Toc507578919"/>
      <w:bookmarkEnd w:id="45"/>
      <w:bookmarkEnd w:id="46"/>
      <w:bookmarkEnd w:id="47"/>
      <w:bookmarkEnd w:id="48"/>
    </w:p>
    <w:p w:rsidR="00B6531E" w:rsidRPr="00B6531E" w:rsidRDefault="00B6531E" w:rsidP="00B6531E">
      <w:pPr>
        <w:pStyle w:val="ListParagraph"/>
        <w:keepNext/>
        <w:keepLines/>
        <w:numPr>
          <w:ilvl w:val="0"/>
          <w:numId w:val="12"/>
        </w:numPr>
        <w:spacing w:before="200"/>
        <w:contextualSpacing w:val="0"/>
        <w:outlineLvl w:val="2"/>
        <w:rPr>
          <w:rFonts w:asciiTheme="majorHAnsi" w:eastAsiaTheme="majorEastAsia" w:hAnsiTheme="majorHAnsi" w:cs="Times New Roman"/>
          <w:bCs/>
          <w:vanish/>
          <w:color w:val="0070C0"/>
        </w:rPr>
      </w:pPr>
      <w:bookmarkStart w:id="49" w:name="_Toc507063292"/>
      <w:bookmarkStart w:id="50" w:name="_Toc507064259"/>
      <w:bookmarkStart w:id="51" w:name="_Toc507578883"/>
      <w:bookmarkStart w:id="52" w:name="_Toc507578920"/>
      <w:bookmarkEnd w:id="49"/>
      <w:bookmarkEnd w:id="50"/>
      <w:bookmarkEnd w:id="51"/>
      <w:bookmarkEnd w:id="52"/>
    </w:p>
    <w:p w:rsidR="00B6531E" w:rsidRPr="00B6531E" w:rsidRDefault="00B6531E" w:rsidP="00B6531E">
      <w:pPr>
        <w:pStyle w:val="ListParagraph"/>
        <w:keepNext/>
        <w:keepLines/>
        <w:numPr>
          <w:ilvl w:val="0"/>
          <w:numId w:val="12"/>
        </w:numPr>
        <w:spacing w:before="200"/>
        <w:contextualSpacing w:val="0"/>
        <w:outlineLvl w:val="2"/>
        <w:rPr>
          <w:rFonts w:asciiTheme="majorHAnsi" w:eastAsiaTheme="majorEastAsia" w:hAnsiTheme="majorHAnsi" w:cs="Times New Roman"/>
          <w:bCs/>
          <w:vanish/>
          <w:color w:val="0070C0"/>
        </w:rPr>
      </w:pPr>
      <w:bookmarkStart w:id="53" w:name="_Toc507063293"/>
      <w:bookmarkStart w:id="54" w:name="_Toc507064260"/>
      <w:bookmarkStart w:id="55" w:name="_Toc507578884"/>
      <w:bookmarkStart w:id="56" w:name="_Toc507578921"/>
      <w:bookmarkEnd w:id="53"/>
      <w:bookmarkEnd w:id="54"/>
      <w:bookmarkEnd w:id="55"/>
      <w:bookmarkEnd w:id="56"/>
    </w:p>
    <w:p w:rsidR="00B6531E" w:rsidRPr="00B6531E" w:rsidRDefault="00B6531E" w:rsidP="00B6531E">
      <w:pPr>
        <w:pStyle w:val="ListParagraph"/>
        <w:keepNext/>
        <w:keepLines/>
        <w:numPr>
          <w:ilvl w:val="1"/>
          <w:numId w:val="12"/>
        </w:numPr>
        <w:spacing w:before="200"/>
        <w:contextualSpacing w:val="0"/>
        <w:outlineLvl w:val="2"/>
        <w:rPr>
          <w:rFonts w:asciiTheme="majorHAnsi" w:eastAsiaTheme="majorEastAsia" w:hAnsiTheme="majorHAnsi" w:cs="Times New Roman"/>
          <w:bCs/>
          <w:vanish/>
          <w:color w:val="0070C0"/>
        </w:rPr>
      </w:pPr>
      <w:bookmarkStart w:id="57" w:name="_Toc507063294"/>
      <w:bookmarkStart w:id="58" w:name="_Toc507064261"/>
      <w:bookmarkStart w:id="59" w:name="_Toc507578885"/>
      <w:bookmarkStart w:id="60" w:name="_Toc507578922"/>
      <w:bookmarkEnd w:id="57"/>
      <w:bookmarkEnd w:id="58"/>
      <w:bookmarkEnd w:id="59"/>
      <w:bookmarkEnd w:id="60"/>
    </w:p>
    <w:p w:rsidR="00B6531E" w:rsidRPr="00B6531E" w:rsidRDefault="00B6531E" w:rsidP="00B6531E">
      <w:pPr>
        <w:pStyle w:val="ListParagraph"/>
        <w:keepNext/>
        <w:keepLines/>
        <w:numPr>
          <w:ilvl w:val="2"/>
          <w:numId w:val="12"/>
        </w:numPr>
        <w:spacing w:before="200"/>
        <w:contextualSpacing w:val="0"/>
        <w:outlineLvl w:val="2"/>
        <w:rPr>
          <w:rFonts w:asciiTheme="majorHAnsi" w:eastAsiaTheme="majorEastAsia" w:hAnsiTheme="majorHAnsi" w:cs="Times New Roman"/>
          <w:bCs/>
          <w:vanish/>
          <w:color w:val="0070C0"/>
        </w:rPr>
      </w:pPr>
      <w:bookmarkStart w:id="61" w:name="_Toc507063295"/>
      <w:bookmarkStart w:id="62" w:name="_Toc507064262"/>
      <w:bookmarkStart w:id="63" w:name="_Toc507578886"/>
      <w:bookmarkStart w:id="64" w:name="_Toc507578923"/>
      <w:bookmarkEnd w:id="61"/>
      <w:bookmarkEnd w:id="62"/>
      <w:bookmarkEnd w:id="63"/>
      <w:bookmarkEnd w:id="64"/>
    </w:p>
    <w:p w:rsidR="00B6531E" w:rsidRPr="00975A89" w:rsidRDefault="00B6531E" w:rsidP="00B6531E">
      <w:pPr>
        <w:pStyle w:val="Heading3"/>
        <w:numPr>
          <w:ilvl w:val="2"/>
          <w:numId w:val="12"/>
        </w:numPr>
        <w:rPr>
          <w:rFonts w:cs="Times New Roman"/>
          <w:b w:val="0"/>
          <w:color w:val="0070C0"/>
        </w:rPr>
      </w:pPr>
      <w:bookmarkStart w:id="65" w:name="_Toc507578924"/>
      <w:r>
        <w:rPr>
          <w:rFonts w:cs="Times New Roman"/>
          <w:b w:val="0"/>
          <w:color w:val="0070C0"/>
        </w:rPr>
        <w:t>Impact assessment of participatory educational processes in students' science learning and engagement (IMPACT)</w:t>
      </w:r>
      <w:bookmarkEnd w:id="65"/>
      <w:r>
        <w:rPr>
          <w:rFonts w:cs="Times New Roman"/>
          <w:b w:val="0"/>
          <w:color w:val="0070C0"/>
        </w:rPr>
        <w:t xml:space="preserve"> </w:t>
      </w:r>
    </w:p>
    <w:p w:rsidR="005523E5" w:rsidRPr="005523E5" w:rsidRDefault="005523E5" w:rsidP="005523E5">
      <w:pPr>
        <w:spacing w:before="240" w:line="360" w:lineRule="auto"/>
        <w:ind w:right="-1"/>
        <w:jc w:val="both"/>
        <w:rPr>
          <w:rFonts w:asciiTheme="majorHAnsi" w:hAnsiTheme="majorHAnsi"/>
        </w:rPr>
      </w:pPr>
      <w:r w:rsidRPr="005523E5">
        <w:rPr>
          <w:rFonts w:asciiTheme="majorHAnsi" w:hAnsiTheme="majorHAnsi"/>
        </w:rPr>
        <w:t>Developing innovative science education activities linked with applied drama requires accurate and rigorous assessment approaches monitoring and evaluating the effectiveness of these activities in students’ engagement and as learning process. Assessments of performance-based approaches are generally based on summative evaluations at the end of the process, although some experiences include experimental designs based on the use of the questionnaires and interviews pre and post- performance. Yet, evaluation methods based on integrative and in-depth approaches covering the whole process of creation and representation of such drama activities have not been systematically developed in the field of science education. Thus, similar research and data do not exist which PERFORM can reuse or which can be compared to.</w:t>
      </w:r>
    </w:p>
    <w:p w:rsidR="005523E5" w:rsidRPr="005523E5" w:rsidRDefault="005523E5" w:rsidP="005523E5">
      <w:pPr>
        <w:spacing w:before="240" w:line="360" w:lineRule="auto"/>
        <w:ind w:right="-1"/>
        <w:jc w:val="both"/>
        <w:rPr>
          <w:rFonts w:asciiTheme="majorHAnsi" w:hAnsiTheme="majorHAnsi"/>
          <w:b/>
          <w:i/>
        </w:rPr>
      </w:pPr>
      <w:r w:rsidRPr="005523E5">
        <w:rPr>
          <w:rFonts w:asciiTheme="majorHAnsi" w:hAnsiTheme="majorHAnsi"/>
          <w:b/>
          <w:i/>
        </w:rPr>
        <w:t>Data collection</w:t>
      </w:r>
    </w:p>
    <w:p w:rsidR="00DE0AF1" w:rsidRPr="00DE0AF1" w:rsidRDefault="00DE0AF1" w:rsidP="00DE0AF1">
      <w:pPr>
        <w:spacing w:before="240" w:line="360" w:lineRule="auto"/>
        <w:ind w:right="-1"/>
        <w:jc w:val="both"/>
        <w:rPr>
          <w:rFonts w:asciiTheme="majorHAnsi" w:hAnsiTheme="majorHAnsi"/>
        </w:rPr>
      </w:pPr>
      <w:r w:rsidRPr="00DE0AF1">
        <w:rPr>
          <w:rFonts w:asciiTheme="majorHAnsi" w:hAnsiTheme="majorHAnsi"/>
        </w:rPr>
        <w:t>This data set will include primary data generated with secondary school students, teachers and early career researchers using several methods, as well as secondary data:</w:t>
      </w:r>
    </w:p>
    <w:p w:rsidR="00DE0AF1" w:rsidRPr="00DE0AF1" w:rsidRDefault="00DE0AF1" w:rsidP="00DE0AF1">
      <w:pPr>
        <w:spacing w:before="240" w:line="360" w:lineRule="auto"/>
        <w:ind w:right="-1"/>
        <w:jc w:val="both"/>
        <w:rPr>
          <w:rFonts w:asciiTheme="majorHAnsi" w:hAnsiTheme="majorHAnsi"/>
          <w:i/>
        </w:rPr>
      </w:pPr>
      <w:r w:rsidRPr="00DE0AF1">
        <w:rPr>
          <w:rFonts w:asciiTheme="majorHAnsi" w:hAnsiTheme="majorHAnsi"/>
          <w:i/>
        </w:rPr>
        <w:lastRenderedPageBreak/>
        <w:t>a) Literature review</w:t>
      </w:r>
    </w:p>
    <w:p w:rsidR="00DE0AF1" w:rsidRPr="00DE0AF1" w:rsidRDefault="00DE0AF1" w:rsidP="00DE0AF1">
      <w:pPr>
        <w:spacing w:before="240" w:line="360" w:lineRule="auto"/>
        <w:ind w:right="-1"/>
        <w:jc w:val="both"/>
        <w:rPr>
          <w:rFonts w:asciiTheme="majorHAnsi" w:hAnsiTheme="majorHAnsi"/>
        </w:rPr>
      </w:pPr>
      <w:r w:rsidRPr="00DE0AF1">
        <w:rPr>
          <w:rFonts w:asciiTheme="majorHAnsi" w:hAnsiTheme="majorHAnsi"/>
        </w:rPr>
        <w:t>Secondary data will be collected though a literature review on transdisciplinary assessment frameworks (e.g. educational psychology, science communication, sociology, performance-based approaches) in order to generate a set of expert-based assessment indicators. Data extraction and analysis will be carried out by three coordinated reviewers, according to the keywords and categories of variables previously defined and stored in an Excel database.</w:t>
      </w:r>
    </w:p>
    <w:p w:rsidR="00DE0AF1" w:rsidRPr="00DE0AF1" w:rsidRDefault="00DE0AF1" w:rsidP="00DE0AF1">
      <w:pPr>
        <w:spacing w:before="240" w:line="360" w:lineRule="auto"/>
        <w:ind w:right="-1"/>
        <w:jc w:val="both"/>
        <w:rPr>
          <w:rFonts w:asciiTheme="majorHAnsi" w:hAnsiTheme="majorHAnsi"/>
          <w:i/>
        </w:rPr>
      </w:pPr>
      <w:r w:rsidRPr="00DE0AF1">
        <w:rPr>
          <w:rFonts w:asciiTheme="majorHAnsi" w:hAnsiTheme="majorHAnsi"/>
          <w:i/>
        </w:rPr>
        <w:t>b) Participatory workshops</w:t>
      </w:r>
    </w:p>
    <w:p w:rsidR="00DE0AF1" w:rsidRPr="00DE0AF1" w:rsidRDefault="00DE0AF1" w:rsidP="00DE0AF1">
      <w:pPr>
        <w:spacing w:before="240" w:line="360" w:lineRule="auto"/>
        <w:ind w:right="-1"/>
        <w:jc w:val="both"/>
        <w:rPr>
          <w:rFonts w:asciiTheme="majorHAnsi" w:hAnsiTheme="majorHAnsi"/>
        </w:rPr>
      </w:pPr>
      <w:r w:rsidRPr="00DE0AF1">
        <w:rPr>
          <w:rFonts w:asciiTheme="majorHAnsi" w:hAnsiTheme="majorHAnsi"/>
        </w:rPr>
        <w:t>The literature review will be complemented by the implementation of a participatory workshop in each of the four secondary schools involved in the three case studies. The workshop will be developed prior to the design of the assessment so as to include the criteria and indicators that students consider important to the assessment of the impact of the project. Such approach will contribute to students’ active engagement in the evaluation process, while including their voices and values, and thus, complementing the expert-based indicators. UAB will develop the workshop’s design and each case study coordinator will implement it in the correspondent country (except in Spain, implemented by the UAB). Data will be stored in an Excel database. Workshops will be digitally audio recorded and used to complement the outputs of the workshop (students’ identification of learning and motivational aspects of science educational activities and students’ prioritization of learning dimensions). After recorded, the audio file will be copied to an external flash disk.</w:t>
      </w:r>
    </w:p>
    <w:p w:rsidR="00DE0AF1" w:rsidRPr="00DE0AF1" w:rsidRDefault="00DE0AF1" w:rsidP="00DE0AF1">
      <w:pPr>
        <w:spacing w:before="240" w:line="360" w:lineRule="auto"/>
        <w:ind w:right="-1"/>
        <w:jc w:val="both"/>
        <w:rPr>
          <w:rFonts w:asciiTheme="majorHAnsi" w:hAnsiTheme="majorHAnsi"/>
          <w:i/>
        </w:rPr>
      </w:pPr>
      <w:r w:rsidRPr="00DE0AF1">
        <w:rPr>
          <w:rFonts w:asciiTheme="majorHAnsi" w:hAnsiTheme="majorHAnsi"/>
          <w:i/>
        </w:rPr>
        <w:t>c) Social media analysis</w:t>
      </w:r>
    </w:p>
    <w:p w:rsidR="00DE0AF1" w:rsidRPr="00DE0AF1" w:rsidRDefault="00DE0AF1" w:rsidP="00DE0AF1">
      <w:pPr>
        <w:spacing w:before="240" w:line="360" w:lineRule="auto"/>
        <w:ind w:right="-1"/>
        <w:jc w:val="both"/>
        <w:rPr>
          <w:rFonts w:asciiTheme="majorHAnsi" w:hAnsiTheme="majorHAnsi"/>
        </w:rPr>
      </w:pPr>
      <w:r w:rsidRPr="00DE0AF1">
        <w:rPr>
          <w:rFonts w:asciiTheme="majorHAnsi" w:hAnsiTheme="majorHAnsi"/>
        </w:rPr>
        <w:t xml:space="preserve">A social media analysis tool will be specifically developed within the project which will pull tweets related to the different PERFORM activities from the social media Application-Programming Interface (API). The tool will categorise responses </w:t>
      </w:r>
      <w:r w:rsidRPr="00DE0AF1">
        <w:rPr>
          <w:rFonts w:asciiTheme="majorHAnsi" w:hAnsiTheme="majorHAnsi"/>
        </w:rPr>
        <w:lastRenderedPageBreak/>
        <w:t>according to specific impact categories derived from an online ethnography results and a communication expert engaged in the project as an Advisory Board member.</w:t>
      </w:r>
    </w:p>
    <w:p w:rsidR="00DE0AF1" w:rsidRPr="00DE0AF1" w:rsidRDefault="00DE0AF1" w:rsidP="00DE0AF1">
      <w:pPr>
        <w:spacing w:before="240" w:line="360" w:lineRule="auto"/>
        <w:ind w:right="-1"/>
        <w:jc w:val="both"/>
        <w:rPr>
          <w:rFonts w:asciiTheme="majorHAnsi" w:hAnsiTheme="majorHAnsi"/>
          <w:i/>
        </w:rPr>
      </w:pPr>
      <w:r w:rsidRPr="00DE0AF1">
        <w:rPr>
          <w:rFonts w:asciiTheme="majorHAnsi" w:hAnsiTheme="majorHAnsi"/>
          <w:i/>
        </w:rPr>
        <w:t>d) Individual interviews</w:t>
      </w:r>
    </w:p>
    <w:p w:rsidR="00DE0AF1" w:rsidRPr="00DE0AF1" w:rsidRDefault="00DE0AF1" w:rsidP="00DE0AF1">
      <w:pPr>
        <w:spacing w:before="240" w:line="360" w:lineRule="auto"/>
        <w:ind w:right="-1"/>
        <w:jc w:val="both"/>
        <w:rPr>
          <w:rFonts w:asciiTheme="majorHAnsi" w:hAnsiTheme="majorHAnsi"/>
        </w:rPr>
      </w:pPr>
      <w:r w:rsidRPr="00DE0AF1">
        <w:rPr>
          <w:rFonts w:asciiTheme="majorHAnsi" w:hAnsiTheme="majorHAnsi"/>
        </w:rPr>
        <w:t>Individual interviews will be conducted with different groups: (i) students who have contributed their views on Twitter, (ii) teachers and early career researchers, about their perceptions on students' attitudinal changes and skill improvement at school, and (iii) key participants (i.e. selected students, teachers and early career researchers) of PERSEIA workshops. Interviews will be digitally audio recorded and then copied to an external flash disk. Interviews will be transcribed in each local language (French, Spanish, and English) and references to other persons will be replaced by pseudonyms during the transcription process.</w:t>
      </w:r>
    </w:p>
    <w:p w:rsidR="00DE0AF1" w:rsidRPr="00DE0AF1" w:rsidRDefault="00DE0AF1" w:rsidP="00DE0AF1">
      <w:pPr>
        <w:spacing w:before="240" w:line="360" w:lineRule="auto"/>
        <w:ind w:right="-1"/>
        <w:jc w:val="both"/>
        <w:rPr>
          <w:rFonts w:asciiTheme="majorHAnsi" w:hAnsiTheme="majorHAnsi"/>
          <w:i/>
        </w:rPr>
      </w:pPr>
      <w:r w:rsidRPr="00DE0AF1">
        <w:rPr>
          <w:rFonts w:asciiTheme="majorHAnsi" w:hAnsiTheme="majorHAnsi"/>
          <w:i/>
        </w:rPr>
        <w:t>e) Deliberative focus groups</w:t>
      </w:r>
    </w:p>
    <w:p w:rsidR="00DE0AF1" w:rsidRPr="00DE0AF1" w:rsidRDefault="00DE0AF1" w:rsidP="00DE0AF1">
      <w:pPr>
        <w:spacing w:before="240" w:line="360" w:lineRule="auto"/>
        <w:ind w:right="-1"/>
        <w:jc w:val="both"/>
        <w:rPr>
          <w:rFonts w:asciiTheme="majorHAnsi" w:hAnsiTheme="majorHAnsi"/>
        </w:rPr>
      </w:pPr>
      <w:r w:rsidRPr="00DE0AF1">
        <w:rPr>
          <w:rFonts w:asciiTheme="majorHAnsi" w:hAnsiTheme="majorHAnsi"/>
        </w:rPr>
        <w:t>Deliberative focus groups will be conducted with students participating in PERSEIAs in the three case studies to explore and reflect about their learning and engagement in the process. Data will be stored in an Excel database. Data will be also recorded in video and audio. Audio and video files will then be copied to an external flash disk. When possible, DFG will be transcribed in each local language (French, Spanish, and English). References to other persons will be replaced by pseudonyms during the transcription process.</w:t>
      </w:r>
    </w:p>
    <w:p w:rsidR="00DE0AF1" w:rsidRPr="00DE0AF1" w:rsidRDefault="00DE0AF1" w:rsidP="00DE0AF1">
      <w:pPr>
        <w:spacing w:before="240" w:line="360" w:lineRule="auto"/>
        <w:ind w:right="-1"/>
        <w:jc w:val="both"/>
        <w:rPr>
          <w:rFonts w:asciiTheme="majorHAnsi" w:hAnsiTheme="majorHAnsi"/>
          <w:i/>
        </w:rPr>
      </w:pPr>
      <w:r w:rsidRPr="00DE0AF1">
        <w:rPr>
          <w:rFonts w:asciiTheme="majorHAnsi" w:hAnsiTheme="majorHAnsi"/>
          <w:i/>
        </w:rPr>
        <w:t>f) Systematic observation</w:t>
      </w:r>
    </w:p>
    <w:p w:rsidR="00DE0AF1" w:rsidRPr="00DE0AF1" w:rsidRDefault="00DE0AF1" w:rsidP="00DE0AF1">
      <w:pPr>
        <w:spacing w:before="240" w:line="360" w:lineRule="auto"/>
        <w:ind w:right="-1"/>
        <w:jc w:val="both"/>
        <w:rPr>
          <w:rFonts w:asciiTheme="majorHAnsi" w:hAnsiTheme="majorHAnsi"/>
        </w:rPr>
      </w:pPr>
      <w:r w:rsidRPr="00DE0AF1">
        <w:rPr>
          <w:rFonts w:asciiTheme="majorHAnsi" w:hAnsiTheme="majorHAnsi"/>
        </w:rPr>
        <w:t>Systematic observation will be conducted during selected PERSEIA workshops. Data will be recorded in video and audio, and then copied to an external flash disk.</w:t>
      </w:r>
    </w:p>
    <w:p w:rsidR="00DE0AF1" w:rsidRPr="00DE0AF1" w:rsidRDefault="00DE0AF1" w:rsidP="00DE0AF1">
      <w:pPr>
        <w:spacing w:before="240" w:line="360" w:lineRule="auto"/>
        <w:ind w:right="-1"/>
        <w:jc w:val="both"/>
        <w:rPr>
          <w:rFonts w:asciiTheme="majorHAnsi" w:hAnsiTheme="majorHAnsi"/>
          <w:i/>
        </w:rPr>
      </w:pPr>
      <w:r w:rsidRPr="00DE0AF1">
        <w:rPr>
          <w:rFonts w:asciiTheme="majorHAnsi" w:hAnsiTheme="majorHAnsi"/>
          <w:i/>
        </w:rPr>
        <w:t>g) Surveys</w:t>
      </w:r>
    </w:p>
    <w:p w:rsidR="00DE0AF1" w:rsidRPr="00DE0AF1" w:rsidRDefault="00DE0AF1" w:rsidP="00DE0AF1">
      <w:pPr>
        <w:spacing w:before="240" w:line="360" w:lineRule="auto"/>
        <w:ind w:right="-1"/>
        <w:jc w:val="both"/>
        <w:rPr>
          <w:rFonts w:asciiTheme="majorHAnsi" w:hAnsiTheme="majorHAnsi"/>
        </w:rPr>
      </w:pPr>
      <w:r w:rsidRPr="00DE0AF1">
        <w:rPr>
          <w:rFonts w:asciiTheme="majorHAnsi" w:hAnsiTheme="majorHAnsi"/>
        </w:rPr>
        <w:t xml:space="preserve">Surveys will be conducted before and after the PERSEIA workshops, in each case study with students involved in PERSEIAs and a sample of those who are not </w:t>
      </w:r>
      <w:r w:rsidRPr="00DE0AF1">
        <w:rPr>
          <w:rFonts w:asciiTheme="majorHAnsi" w:hAnsiTheme="majorHAnsi"/>
        </w:rPr>
        <w:lastRenderedPageBreak/>
        <w:t>participating. A file needs to be created with the identifications and anonymous codes of survey participants. This will be necessary to match questionnaire submissions with research</w:t>
      </w:r>
      <w:r>
        <w:rPr>
          <w:rFonts w:asciiTheme="majorHAnsi" w:hAnsiTheme="majorHAnsi"/>
        </w:rPr>
        <w:t xml:space="preserve"> </w:t>
      </w:r>
      <w:r w:rsidRPr="00DE0AF1">
        <w:rPr>
          <w:rFonts w:asciiTheme="majorHAnsi" w:hAnsiTheme="majorHAnsi"/>
        </w:rPr>
        <w:t>performance data. Data will be stored in a digital database. Survey variables will be compiled in an Excel file.</w:t>
      </w:r>
    </w:p>
    <w:p w:rsidR="0017346A" w:rsidRPr="0017346A" w:rsidRDefault="0017346A" w:rsidP="0017346A">
      <w:pPr>
        <w:pStyle w:val="ListParagraph"/>
        <w:numPr>
          <w:ilvl w:val="0"/>
          <w:numId w:val="14"/>
        </w:numPr>
        <w:spacing w:before="240"/>
        <w:contextualSpacing w:val="0"/>
        <w:outlineLvl w:val="1"/>
        <w:rPr>
          <w:rFonts w:asciiTheme="majorHAnsi" w:hAnsiTheme="majorHAnsi"/>
          <w:b/>
          <w:vanish/>
          <w:color w:val="0070C0"/>
          <w:sz w:val="28"/>
          <w:szCs w:val="28"/>
        </w:rPr>
      </w:pPr>
      <w:bookmarkStart w:id="66" w:name="_Toc507063297"/>
      <w:bookmarkStart w:id="67" w:name="_Toc507064264"/>
      <w:bookmarkStart w:id="68" w:name="_Toc507578888"/>
      <w:bookmarkStart w:id="69" w:name="_Toc507578925"/>
      <w:bookmarkEnd w:id="66"/>
      <w:bookmarkEnd w:id="67"/>
      <w:bookmarkEnd w:id="68"/>
      <w:bookmarkEnd w:id="69"/>
    </w:p>
    <w:p w:rsidR="0017346A" w:rsidRPr="0017346A" w:rsidRDefault="0017346A" w:rsidP="0017346A">
      <w:pPr>
        <w:pStyle w:val="ListParagraph"/>
        <w:numPr>
          <w:ilvl w:val="0"/>
          <w:numId w:val="14"/>
        </w:numPr>
        <w:spacing w:before="240"/>
        <w:contextualSpacing w:val="0"/>
        <w:outlineLvl w:val="1"/>
        <w:rPr>
          <w:rFonts w:asciiTheme="majorHAnsi" w:hAnsiTheme="majorHAnsi"/>
          <w:b/>
          <w:vanish/>
          <w:color w:val="0070C0"/>
          <w:sz w:val="28"/>
          <w:szCs w:val="28"/>
        </w:rPr>
      </w:pPr>
      <w:bookmarkStart w:id="70" w:name="_Toc507063298"/>
      <w:bookmarkStart w:id="71" w:name="_Toc507064265"/>
      <w:bookmarkStart w:id="72" w:name="_Toc507578889"/>
      <w:bookmarkStart w:id="73" w:name="_Toc507578926"/>
      <w:bookmarkEnd w:id="70"/>
      <w:bookmarkEnd w:id="71"/>
      <w:bookmarkEnd w:id="72"/>
      <w:bookmarkEnd w:id="73"/>
    </w:p>
    <w:p w:rsidR="0017346A" w:rsidRPr="0017346A" w:rsidRDefault="0017346A" w:rsidP="0017346A">
      <w:pPr>
        <w:pStyle w:val="ListParagraph"/>
        <w:numPr>
          <w:ilvl w:val="0"/>
          <w:numId w:val="14"/>
        </w:numPr>
        <w:spacing w:before="240"/>
        <w:contextualSpacing w:val="0"/>
        <w:outlineLvl w:val="1"/>
        <w:rPr>
          <w:rFonts w:asciiTheme="majorHAnsi" w:hAnsiTheme="majorHAnsi"/>
          <w:b/>
          <w:vanish/>
          <w:color w:val="0070C0"/>
          <w:sz w:val="28"/>
          <w:szCs w:val="28"/>
        </w:rPr>
      </w:pPr>
      <w:bookmarkStart w:id="74" w:name="_Toc507063299"/>
      <w:bookmarkStart w:id="75" w:name="_Toc507064266"/>
      <w:bookmarkStart w:id="76" w:name="_Toc507578890"/>
      <w:bookmarkStart w:id="77" w:name="_Toc507578927"/>
      <w:bookmarkEnd w:id="74"/>
      <w:bookmarkEnd w:id="75"/>
      <w:bookmarkEnd w:id="76"/>
      <w:bookmarkEnd w:id="77"/>
    </w:p>
    <w:p w:rsidR="0017346A" w:rsidRPr="0017346A" w:rsidRDefault="0017346A" w:rsidP="0017346A">
      <w:pPr>
        <w:pStyle w:val="ListParagraph"/>
        <w:numPr>
          <w:ilvl w:val="1"/>
          <w:numId w:val="14"/>
        </w:numPr>
        <w:spacing w:before="240"/>
        <w:contextualSpacing w:val="0"/>
        <w:outlineLvl w:val="1"/>
        <w:rPr>
          <w:rFonts w:asciiTheme="majorHAnsi" w:hAnsiTheme="majorHAnsi"/>
          <w:b/>
          <w:vanish/>
          <w:color w:val="0070C0"/>
          <w:sz w:val="28"/>
          <w:szCs w:val="28"/>
        </w:rPr>
      </w:pPr>
      <w:bookmarkStart w:id="78" w:name="_Toc507063300"/>
      <w:bookmarkStart w:id="79" w:name="_Toc507064267"/>
      <w:bookmarkStart w:id="80" w:name="_Toc507578891"/>
      <w:bookmarkStart w:id="81" w:name="_Toc507578928"/>
      <w:bookmarkEnd w:id="78"/>
      <w:bookmarkEnd w:id="79"/>
      <w:bookmarkEnd w:id="80"/>
      <w:bookmarkEnd w:id="81"/>
    </w:p>
    <w:p w:rsidR="0017346A" w:rsidRPr="00975A89" w:rsidRDefault="0017346A" w:rsidP="0017346A">
      <w:pPr>
        <w:pStyle w:val="Heading2"/>
        <w:numPr>
          <w:ilvl w:val="1"/>
          <w:numId w:val="14"/>
        </w:numPr>
        <w:spacing w:before="240"/>
        <w:rPr>
          <w:rFonts w:asciiTheme="majorHAnsi" w:hAnsiTheme="majorHAnsi"/>
          <w:b/>
          <w:color w:val="0070C0"/>
          <w:lang w:val="en-GB"/>
        </w:rPr>
      </w:pPr>
      <w:bookmarkStart w:id="82" w:name="_Toc507578929"/>
      <w:r>
        <w:rPr>
          <w:rFonts w:asciiTheme="majorHAnsi" w:hAnsiTheme="majorHAnsi"/>
          <w:b/>
          <w:color w:val="0070C0"/>
          <w:lang w:val="en-GB"/>
        </w:rPr>
        <w:t>Standards and metadata</w:t>
      </w:r>
      <w:bookmarkEnd w:id="82"/>
    </w:p>
    <w:p w:rsidR="00753D60" w:rsidRPr="00753D60" w:rsidRDefault="00753D60" w:rsidP="00753D60">
      <w:pPr>
        <w:spacing w:before="240" w:line="360" w:lineRule="auto"/>
        <w:ind w:right="-1"/>
        <w:jc w:val="both"/>
        <w:rPr>
          <w:rFonts w:asciiTheme="majorHAnsi" w:hAnsiTheme="majorHAnsi"/>
          <w:b/>
          <w:i/>
        </w:rPr>
      </w:pPr>
      <w:r w:rsidRPr="00753D60">
        <w:rPr>
          <w:rFonts w:asciiTheme="majorHAnsi" w:hAnsiTheme="majorHAnsi"/>
          <w:b/>
          <w:i/>
        </w:rPr>
        <w:t>Standards</w:t>
      </w:r>
    </w:p>
    <w:p w:rsidR="00753D60" w:rsidRPr="00753D60" w:rsidRDefault="00753D60" w:rsidP="00753D60">
      <w:pPr>
        <w:spacing w:before="240" w:line="360" w:lineRule="auto"/>
        <w:ind w:right="-1"/>
        <w:jc w:val="both"/>
        <w:rPr>
          <w:rFonts w:asciiTheme="majorHAnsi" w:hAnsiTheme="majorHAnsi"/>
        </w:rPr>
      </w:pPr>
      <w:r w:rsidRPr="00753D60">
        <w:rPr>
          <w:rFonts w:asciiTheme="majorHAnsi" w:hAnsiTheme="majorHAnsi"/>
        </w:rPr>
        <w:t>Both data sets will be self-explanatory. Thus the use of standards is not foreseen.</w:t>
      </w:r>
    </w:p>
    <w:p w:rsidR="00753D60" w:rsidRPr="00753D60" w:rsidRDefault="00753D60" w:rsidP="00753D60">
      <w:pPr>
        <w:spacing w:before="240" w:line="360" w:lineRule="auto"/>
        <w:ind w:right="-1"/>
        <w:jc w:val="both"/>
        <w:rPr>
          <w:rFonts w:asciiTheme="majorHAnsi" w:hAnsiTheme="majorHAnsi"/>
          <w:b/>
          <w:i/>
        </w:rPr>
      </w:pPr>
      <w:r w:rsidRPr="00753D60">
        <w:rPr>
          <w:rFonts w:asciiTheme="majorHAnsi" w:hAnsiTheme="majorHAnsi"/>
          <w:b/>
          <w:i/>
        </w:rPr>
        <w:t>File formats &amp; data processing</w:t>
      </w:r>
    </w:p>
    <w:p w:rsidR="00753D60" w:rsidRPr="00753D60" w:rsidRDefault="00753D60" w:rsidP="00753D60">
      <w:pPr>
        <w:spacing w:before="240" w:line="360" w:lineRule="auto"/>
        <w:ind w:right="-1"/>
        <w:jc w:val="both"/>
        <w:rPr>
          <w:rFonts w:asciiTheme="majorHAnsi" w:hAnsiTheme="majorHAnsi"/>
        </w:rPr>
      </w:pPr>
      <w:r w:rsidRPr="00753D60">
        <w:rPr>
          <w:rFonts w:asciiTheme="majorHAnsi" w:hAnsiTheme="majorHAnsi"/>
        </w:rPr>
        <w:t>We will use Microsoft Word and Excel for text based documents, MP3 or WAV for audio files, and Quicktime Movie or Windows Media Video for video files. These file formats have been chosen because they are accepted standards and in widespread use. Files will be converted to open file formats where possible for long term storage.</w:t>
      </w:r>
    </w:p>
    <w:p w:rsidR="00753D60" w:rsidRPr="00753D60" w:rsidRDefault="00753D60" w:rsidP="00753D60">
      <w:pPr>
        <w:spacing w:before="240" w:line="360" w:lineRule="auto"/>
        <w:ind w:right="-1"/>
        <w:jc w:val="both"/>
        <w:rPr>
          <w:rFonts w:asciiTheme="majorHAnsi" w:hAnsiTheme="majorHAnsi"/>
        </w:rPr>
      </w:pPr>
      <w:r w:rsidRPr="00753D60">
        <w:rPr>
          <w:rFonts w:asciiTheme="majorHAnsi" w:hAnsiTheme="majorHAnsi"/>
        </w:rPr>
        <w:t>Data will be coded through qualitative content analysis (most probably using Atlas.ti; the most appropriate software for a comparative multi-language study has not yet been identified).</w:t>
      </w:r>
    </w:p>
    <w:p w:rsidR="00753D60" w:rsidRPr="00753D60" w:rsidRDefault="00753D60" w:rsidP="00753D60">
      <w:pPr>
        <w:spacing w:before="240" w:line="360" w:lineRule="auto"/>
        <w:ind w:right="-1"/>
        <w:jc w:val="both"/>
        <w:rPr>
          <w:rFonts w:asciiTheme="majorHAnsi" w:hAnsiTheme="majorHAnsi"/>
          <w:b/>
          <w:i/>
        </w:rPr>
      </w:pPr>
      <w:r w:rsidRPr="00753D60">
        <w:rPr>
          <w:rFonts w:asciiTheme="majorHAnsi" w:hAnsiTheme="majorHAnsi"/>
          <w:b/>
          <w:i/>
        </w:rPr>
        <w:t>Backup</w:t>
      </w:r>
    </w:p>
    <w:p w:rsidR="00753D60" w:rsidRPr="00753D60" w:rsidRDefault="00753D60" w:rsidP="00753D60">
      <w:pPr>
        <w:spacing w:before="240" w:line="360" w:lineRule="auto"/>
        <w:ind w:right="-1"/>
        <w:jc w:val="both"/>
        <w:rPr>
          <w:rFonts w:asciiTheme="majorHAnsi" w:hAnsiTheme="majorHAnsi"/>
        </w:rPr>
      </w:pPr>
      <w:r w:rsidRPr="00753D60">
        <w:rPr>
          <w:rFonts w:asciiTheme="majorHAnsi" w:hAnsiTheme="majorHAnsi"/>
        </w:rPr>
        <w:t>Quantitative and qualitative data will be backed up in an external disk and secured by the corresponding WP and/or task leader on a regular basis, and metadata will include clear labelling of versions and dates.</w:t>
      </w:r>
    </w:p>
    <w:p w:rsidR="00753D60" w:rsidRPr="00753D60" w:rsidRDefault="00753D60" w:rsidP="00753D60">
      <w:pPr>
        <w:spacing w:before="240" w:line="360" w:lineRule="auto"/>
        <w:ind w:right="-1"/>
        <w:jc w:val="both"/>
        <w:rPr>
          <w:rFonts w:asciiTheme="majorHAnsi" w:hAnsiTheme="majorHAnsi"/>
          <w:b/>
          <w:i/>
        </w:rPr>
      </w:pPr>
      <w:r w:rsidRPr="00753D60">
        <w:rPr>
          <w:rFonts w:asciiTheme="majorHAnsi" w:hAnsiTheme="majorHAnsi"/>
          <w:b/>
          <w:i/>
        </w:rPr>
        <w:t>Confidentiality</w:t>
      </w:r>
    </w:p>
    <w:p w:rsidR="00753D60" w:rsidRPr="00753D60" w:rsidRDefault="00753D60" w:rsidP="00753D60">
      <w:pPr>
        <w:spacing w:before="240" w:line="360" w:lineRule="auto"/>
        <w:ind w:right="-1"/>
        <w:jc w:val="both"/>
        <w:rPr>
          <w:rFonts w:asciiTheme="majorHAnsi" w:hAnsiTheme="majorHAnsi"/>
        </w:rPr>
      </w:pPr>
      <w:r w:rsidRPr="00753D60">
        <w:rPr>
          <w:rFonts w:asciiTheme="majorHAnsi" w:hAnsiTheme="majorHAnsi"/>
        </w:rPr>
        <w:t>In the three study cases we will associate the names of the participants with anonymized IDs. Personal information (e.g. name, age) will be compiled in an Excel file associated to those anonymized IDs, and managed according to ethical requirements.</w:t>
      </w:r>
    </w:p>
    <w:p w:rsidR="00753D60" w:rsidRPr="00753D60" w:rsidRDefault="00753D60" w:rsidP="00753D60">
      <w:pPr>
        <w:spacing w:before="240" w:line="360" w:lineRule="auto"/>
        <w:ind w:right="-1"/>
        <w:jc w:val="both"/>
        <w:rPr>
          <w:rFonts w:asciiTheme="majorHAnsi" w:hAnsiTheme="majorHAnsi"/>
        </w:rPr>
      </w:pPr>
      <w:r w:rsidRPr="00753D60">
        <w:rPr>
          <w:rFonts w:asciiTheme="majorHAnsi" w:hAnsiTheme="majorHAnsi"/>
        </w:rPr>
        <w:lastRenderedPageBreak/>
        <w:t>Due to the personal nature of the interviews, workshops and focus groups, recordings and transcripts will not be made public at any point. Furthermore, any publication resulting from participation in the study will not identify subjects by name.</w:t>
      </w:r>
    </w:p>
    <w:p w:rsidR="00753D60" w:rsidRPr="00753D60" w:rsidRDefault="00753D60" w:rsidP="00753D60">
      <w:pPr>
        <w:spacing w:before="240" w:line="360" w:lineRule="auto"/>
        <w:ind w:right="-1"/>
        <w:jc w:val="both"/>
        <w:rPr>
          <w:rFonts w:asciiTheme="majorHAnsi" w:hAnsiTheme="majorHAnsi"/>
          <w:b/>
          <w:i/>
        </w:rPr>
      </w:pPr>
      <w:r w:rsidRPr="00753D60">
        <w:rPr>
          <w:rFonts w:asciiTheme="majorHAnsi" w:hAnsiTheme="majorHAnsi"/>
          <w:b/>
          <w:i/>
        </w:rPr>
        <w:t>Metadata: preparing for release</w:t>
      </w:r>
    </w:p>
    <w:p w:rsidR="00753D60" w:rsidRPr="00753D60" w:rsidRDefault="00753D60" w:rsidP="00753D60">
      <w:pPr>
        <w:spacing w:before="240" w:line="360" w:lineRule="auto"/>
        <w:ind w:right="-1"/>
        <w:jc w:val="both"/>
        <w:rPr>
          <w:rFonts w:asciiTheme="majorHAnsi" w:hAnsiTheme="majorHAnsi"/>
        </w:rPr>
      </w:pPr>
      <w:r w:rsidRPr="00753D60">
        <w:rPr>
          <w:rFonts w:asciiTheme="majorHAnsi" w:hAnsiTheme="majorHAnsi"/>
        </w:rPr>
        <w:t>Data need to be prepared once it becomes available for submission to the open repository (see section 3.2). Metadata to be published with the data sets include:</w:t>
      </w:r>
    </w:p>
    <w:p w:rsidR="00422F01" w:rsidRDefault="00422F01" w:rsidP="00422F01"/>
    <w:p w:rsidR="00A85CE2" w:rsidRPr="00A85CE2" w:rsidRDefault="00A85CE2" w:rsidP="00A85CE2">
      <w:pPr>
        <w:pStyle w:val="ListParagraph"/>
        <w:numPr>
          <w:ilvl w:val="0"/>
          <w:numId w:val="15"/>
        </w:numPr>
        <w:spacing w:before="240" w:line="360" w:lineRule="auto"/>
        <w:ind w:right="-1"/>
        <w:jc w:val="both"/>
        <w:rPr>
          <w:rFonts w:asciiTheme="majorHAnsi" w:hAnsiTheme="majorHAnsi"/>
        </w:rPr>
      </w:pPr>
      <w:r w:rsidRPr="00A85CE2">
        <w:rPr>
          <w:rFonts w:asciiTheme="majorHAnsi" w:hAnsiTheme="majorHAnsi"/>
        </w:rPr>
        <w:t>A description of the PERFORM project that produced the data, its funding agency, as well as a suggestion for citing the data set itself (its authors).</w:t>
      </w:r>
    </w:p>
    <w:p w:rsidR="00A85CE2" w:rsidRPr="00A85CE2" w:rsidRDefault="00A85CE2" w:rsidP="00A85CE2">
      <w:pPr>
        <w:pStyle w:val="ListParagraph"/>
        <w:numPr>
          <w:ilvl w:val="0"/>
          <w:numId w:val="15"/>
        </w:numPr>
        <w:spacing w:before="240" w:line="360" w:lineRule="auto"/>
        <w:ind w:right="-1"/>
        <w:jc w:val="both"/>
        <w:rPr>
          <w:rFonts w:asciiTheme="majorHAnsi" w:hAnsiTheme="majorHAnsi"/>
        </w:rPr>
      </w:pPr>
      <w:r w:rsidRPr="00A85CE2">
        <w:rPr>
          <w:rFonts w:asciiTheme="majorHAnsi" w:hAnsiTheme="majorHAnsi"/>
        </w:rPr>
        <w:t>A description of the methodology that has produced the data.</w:t>
      </w:r>
    </w:p>
    <w:p w:rsidR="00A85CE2" w:rsidRPr="00A85CE2" w:rsidRDefault="00A85CE2" w:rsidP="00A85CE2">
      <w:pPr>
        <w:pStyle w:val="ListParagraph"/>
        <w:numPr>
          <w:ilvl w:val="0"/>
          <w:numId w:val="15"/>
        </w:numPr>
        <w:spacing w:before="240" w:line="360" w:lineRule="auto"/>
        <w:ind w:right="-1"/>
        <w:jc w:val="both"/>
        <w:rPr>
          <w:rFonts w:asciiTheme="majorHAnsi" w:hAnsiTheme="majorHAnsi"/>
        </w:rPr>
      </w:pPr>
      <w:r w:rsidRPr="00A85CE2">
        <w:rPr>
          <w:rFonts w:asciiTheme="majorHAnsi" w:hAnsiTheme="majorHAnsi"/>
        </w:rPr>
        <w:t>A basic description information of the data sets: name, reference, author(s), file names, keywords.</w:t>
      </w:r>
    </w:p>
    <w:p w:rsidR="006055D9" w:rsidRPr="00975A89" w:rsidRDefault="006055D9" w:rsidP="006055D9">
      <w:pPr>
        <w:pStyle w:val="Heading2"/>
        <w:numPr>
          <w:ilvl w:val="1"/>
          <w:numId w:val="14"/>
        </w:numPr>
        <w:spacing w:before="240"/>
        <w:rPr>
          <w:rFonts w:asciiTheme="majorHAnsi" w:hAnsiTheme="majorHAnsi"/>
          <w:b/>
          <w:color w:val="0070C0"/>
          <w:lang w:val="en-GB"/>
        </w:rPr>
      </w:pPr>
      <w:bookmarkStart w:id="83" w:name="_Toc507578930"/>
      <w:r>
        <w:rPr>
          <w:rFonts w:asciiTheme="majorHAnsi" w:hAnsiTheme="majorHAnsi"/>
          <w:b/>
          <w:color w:val="0070C0"/>
          <w:lang w:val="en-GB"/>
        </w:rPr>
        <w:t>Storage and accessibility</w:t>
      </w:r>
      <w:bookmarkEnd w:id="83"/>
    </w:p>
    <w:p w:rsidR="008B4F79" w:rsidRPr="008B4F79" w:rsidRDefault="008B4F79" w:rsidP="008B4F79">
      <w:pPr>
        <w:spacing w:before="240" w:line="360" w:lineRule="auto"/>
        <w:ind w:right="-1"/>
        <w:jc w:val="both"/>
        <w:rPr>
          <w:rFonts w:asciiTheme="majorHAnsi" w:hAnsiTheme="majorHAnsi"/>
          <w:b/>
          <w:i/>
        </w:rPr>
      </w:pPr>
      <w:r w:rsidRPr="008B4F79">
        <w:rPr>
          <w:rFonts w:asciiTheme="majorHAnsi" w:hAnsiTheme="majorHAnsi"/>
          <w:b/>
          <w:i/>
        </w:rPr>
        <w:t>Storing</w:t>
      </w:r>
    </w:p>
    <w:p w:rsidR="008B4F79" w:rsidRPr="008B4F79" w:rsidRDefault="008B4F79" w:rsidP="008B4F79">
      <w:pPr>
        <w:spacing w:before="240" w:line="360" w:lineRule="auto"/>
        <w:ind w:right="-1"/>
        <w:jc w:val="both"/>
        <w:rPr>
          <w:rFonts w:asciiTheme="majorHAnsi" w:hAnsiTheme="majorHAnsi"/>
        </w:rPr>
      </w:pPr>
      <w:r w:rsidRPr="008B4F79">
        <w:rPr>
          <w:rFonts w:asciiTheme="majorHAnsi" w:hAnsiTheme="majorHAnsi"/>
        </w:rPr>
        <w:t>Files containing anonymized data will be stored on the respective researchers office computers that are password protected. These computers are connected to the internet. However, in case of unauthorized access, research participants identity is protected because any direct references to personal names, teams or organizations has been replaced with anonymous codes or pseudonyms. Transcripts will be stored on researchers’ computer under password protection. Additionally, data such as survey submission and transcripts needs to be backed up by each responsible partner individually on external disks.</w:t>
      </w:r>
    </w:p>
    <w:p w:rsidR="008B4F79" w:rsidRPr="008B4F79" w:rsidRDefault="008B4F79" w:rsidP="008B4F79">
      <w:pPr>
        <w:spacing w:before="240" w:line="360" w:lineRule="auto"/>
        <w:ind w:right="-1"/>
        <w:jc w:val="both"/>
        <w:rPr>
          <w:rFonts w:asciiTheme="majorHAnsi" w:hAnsiTheme="majorHAnsi"/>
          <w:b/>
          <w:i/>
        </w:rPr>
      </w:pPr>
      <w:r w:rsidRPr="008B4F79">
        <w:rPr>
          <w:rFonts w:asciiTheme="majorHAnsi" w:hAnsiTheme="majorHAnsi"/>
          <w:b/>
          <w:i/>
        </w:rPr>
        <w:t>Sensitive data</w:t>
      </w:r>
    </w:p>
    <w:p w:rsidR="008B4F79" w:rsidRPr="008B4F79" w:rsidRDefault="008B4F79" w:rsidP="008B4F79">
      <w:pPr>
        <w:spacing w:before="240" w:line="360" w:lineRule="auto"/>
        <w:ind w:right="-1"/>
        <w:jc w:val="both"/>
        <w:rPr>
          <w:rFonts w:asciiTheme="majorHAnsi" w:hAnsiTheme="majorHAnsi"/>
        </w:rPr>
      </w:pPr>
      <w:r w:rsidRPr="008B4F79">
        <w:rPr>
          <w:rFonts w:asciiTheme="majorHAnsi" w:hAnsiTheme="majorHAnsi"/>
        </w:rPr>
        <w:t xml:space="preserve">As stated in the ethics remarks section, PERFORM will not collect and/or process </w:t>
      </w:r>
      <w:r w:rsidRPr="008B4F79">
        <w:rPr>
          <w:rFonts w:asciiTheme="majorHAnsi" w:hAnsiTheme="majorHAnsi"/>
        </w:rPr>
        <w:lastRenderedPageBreak/>
        <w:t>personal sensitive data (e.g. ethnicity, political opinions, religion, health, finances) since obtaining such type of data will not contribute to achieve PERFORM aims and objectives. In the specific case of social media analysis, PERFORM will not gather private personal information, including personal sensitive data, or using secretive methods to gain access to social media data. The consortium will treat any personal information connected to the audience response data with a high level of consideration, privacy and ethical practice. For example, PERFORM will anonymise social media quotations included in the research. There will be no public access to participants' personal data (i.e. name, age, gender). See D7.1 for further detailed information on the ethical considerations and requirements regarding collection and storage of data.</w:t>
      </w:r>
    </w:p>
    <w:p w:rsidR="008B4F79" w:rsidRPr="008B4F79" w:rsidRDefault="008B4F79" w:rsidP="008B4F79">
      <w:pPr>
        <w:spacing w:before="240" w:line="360" w:lineRule="auto"/>
        <w:ind w:right="-1"/>
        <w:jc w:val="both"/>
        <w:rPr>
          <w:rFonts w:asciiTheme="majorHAnsi" w:hAnsiTheme="majorHAnsi"/>
          <w:b/>
          <w:i/>
        </w:rPr>
      </w:pPr>
      <w:r w:rsidRPr="008B4F79">
        <w:rPr>
          <w:rFonts w:asciiTheme="majorHAnsi" w:hAnsiTheme="majorHAnsi"/>
          <w:b/>
          <w:i/>
        </w:rPr>
        <w:t>Sharing</w:t>
      </w:r>
    </w:p>
    <w:p w:rsidR="008B4F79" w:rsidRPr="008B4F79" w:rsidRDefault="008B4F79" w:rsidP="008B4F79">
      <w:pPr>
        <w:spacing w:before="240" w:line="360" w:lineRule="auto"/>
        <w:ind w:right="-1"/>
        <w:jc w:val="both"/>
        <w:rPr>
          <w:rFonts w:asciiTheme="majorHAnsi" w:hAnsiTheme="majorHAnsi"/>
        </w:rPr>
      </w:pPr>
      <w:r w:rsidRPr="008B4F79">
        <w:rPr>
          <w:rFonts w:asciiTheme="majorHAnsi" w:hAnsiTheme="majorHAnsi"/>
        </w:rPr>
        <w:t>The most appropriate means of sharing the data generated through the project among the consortium will be online, through the project's intranet (a private space for the consortium, linked to the project's webpage). Thus shared data will be stored in electronic databases only accessible to team members. As for external use of the data, an embargo of 24 months will be established for those data to be published through scientific papers. Also, raw data will be subject to an embargo of 36 months.</w:t>
      </w:r>
    </w:p>
    <w:p w:rsidR="008B4F79" w:rsidRPr="008B4F79" w:rsidRDefault="008B4F79" w:rsidP="008B4F79">
      <w:pPr>
        <w:spacing w:before="240" w:line="360" w:lineRule="auto"/>
        <w:ind w:right="-1"/>
        <w:jc w:val="both"/>
        <w:rPr>
          <w:rFonts w:asciiTheme="majorHAnsi" w:hAnsiTheme="majorHAnsi"/>
          <w:b/>
          <w:i/>
        </w:rPr>
      </w:pPr>
      <w:r w:rsidRPr="008B4F79">
        <w:rPr>
          <w:rFonts w:asciiTheme="majorHAnsi" w:hAnsiTheme="majorHAnsi"/>
          <w:b/>
          <w:i/>
        </w:rPr>
        <w:t>Open access</w:t>
      </w:r>
    </w:p>
    <w:p w:rsidR="008B4F79" w:rsidRPr="008B4F79" w:rsidRDefault="008B4F79" w:rsidP="008B4F79">
      <w:pPr>
        <w:spacing w:before="240" w:line="360" w:lineRule="auto"/>
        <w:ind w:right="-1"/>
        <w:jc w:val="both"/>
        <w:rPr>
          <w:rFonts w:asciiTheme="majorHAnsi" w:hAnsiTheme="majorHAnsi"/>
        </w:rPr>
      </w:pPr>
      <w:r w:rsidRPr="008B4F79">
        <w:rPr>
          <w:rFonts w:asciiTheme="majorHAnsi" w:hAnsiTheme="majorHAnsi"/>
        </w:rPr>
        <w:t>PERFORM partners will provide the project manager with resultant publishing data bases that will be stored in Zenodo (http://www.</w:t>
      </w:r>
      <w:r w:rsidR="004F3690">
        <w:rPr>
          <w:rFonts w:asciiTheme="majorHAnsi" w:hAnsiTheme="majorHAnsi"/>
        </w:rPr>
        <w:t>zenodo.org). Zenodo is a multi-</w:t>
      </w:r>
      <w:r w:rsidR="004F3690" w:rsidRPr="008B4F79">
        <w:rPr>
          <w:rFonts w:asciiTheme="majorHAnsi" w:hAnsiTheme="majorHAnsi"/>
        </w:rPr>
        <w:t>disciplinary</w:t>
      </w:r>
      <w:r w:rsidRPr="008B4F79">
        <w:rPr>
          <w:rFonts w:asciiTheme="majorHAnsi" w:hAnsiTheme="majorHAnsi"/>
        </w:rPr>
        <w:t xml:space="preserve"> (non-specific) EU scale repository recommended by the EU OpenAIRE </w:t>
      </w:r>
      <w:r w:rsidR="004F3690" w:rsidRPr="008B4F79">
        <w:rPr>
          <w:rFonts w:asciiTheme="majorHAnsi" w:hAnsiTheme="majorHAnsi"/>
        </w:rPr>
        <w:t>initiative</w:t>
      </w:r>
      <w:r w:rsidRPr="008B4F79">
        <w:rPr>
          <w:rFonts w:asciiTheme="majorHAnsi" w:hAnsiTheme="majorHAnsi"/>
        </w:rPr>
        <w:t xml:space="preserve">, hosted at CERN. It allows to store the different types of data that the PERFORM project will generate (e.g. plain text, structured text, raw data, audio visual data, images), both open and embargoed. Its 2GB capacity is sufficient for the expected data to be generated. Service is free of charge while offering features such as automatic DOI assignation or direct Dropbox. Files can be published as either </w:t>
      </w:r>
      <w:r w:rsidRPr="008B4F79">
        <w:rPr>
          <w:rFonts w:asciiTheme="majorHAnsi" w:hAnsiTheme="majorHAnsi"/>
        </w:rPr>
        <w:lastRenderedPageBreak/>
        <w:t>private or public, allowing different access levels. The repository can receive data sets, publications but also presentations or lessons among other material to be shared.</w:t>
      </w:r>
    </w:p>
    <w:p w:rsidR="008B4F79" w:rsidRPr="008B4F79" w:rsidRDefault="008B4F79" w:rsidP="008B4F79">
      <w:pPr>
        <w:spacing w:before="240" w:line="360" w:lineRule="auto"/>
        <w:ind w:right="-1"/>
        <w:jc w:val="both"/>
        <w:rPr>
          <w:rFonts w:asciiTheme="majorHAnsi" w:hAnsiTheme="majorHAnsi"/>
          <w:b/>
          <w:i/>
        </w:rPr>
      </w:pPr>
      <w:r w:rsidRPr="008B4F79">
        <w:rPr>
          <w:rFonts w:asciiTheme="majorHAnsi" w:hAnsiTheme="majorHAnsi"/>
          <w:b/>
          <w:i/>
        </w:rPr>
        <w:t>Lifecycle of collected data</w:t>
      </w:r>
    </w:p>
    <w:p w:rsidR="008B4F79" w:rsidRPr="008B4F79" w:rsidRDefault="008B4F79" w:rsidP="008B4F79">
      <w:pPr>
        <w:spacing w:before="240" w:line="360" w:lineRule="auto"/>
        <w:ind w:right="-1"/>
        <w:jc w:val="both"/>
        <w:rPr>
          <w:rFonts w:asciiTheme="majorHAnsi" w:hAnsiTheme="majorHAnsi"/>
        </w:rPr>
      </w:pPr>
      <w:r w:rsidRPr="008B4F79">
        <w:rPr>
          <w:rFonts w:asciiTheme="majorHAnsi" w:hAnsiTheme="majorHAnsi"/>
        </w:rPr>
        <w:t>The following table provides an overview of the lifecycle of the data collected by PERFORM, and the files foreseen to be published via the open repository:</w:t>
      </w:r>
    </w:p>
    <w:p w:rsidR="008B4F79" w:rsidRPr="008B4F79" w:rsidRDefault="008B4F79" w:rsidP="008B4F79">
      <w:pPr>
        <w:spacing w:before="240" w:line="360" w:lineRule="auto"/>
        <w:ind w:right="-1"/>
        <w:jc w:val="both"/>
        <w:rPr>
          <w:rFonts w:asciiTheme="majorHAnsi" w:hAnsiTheme="majorHAnsi"/>
        </w:rPr>
      </w:pPr>
      <w:r w:rsidRPr="008B4F79">
        <w:rPr>
          <w:rFonts w:asciiTheme="majorHAnsi" w:hAnsiTheme="majorHAnsi"/>
        </w:rPr>
        <w:t>Table 2. Overview of the lifecycle of PERFORM collected data.</w:t>
      </w:r>
    </w:p>
    <w:p w:rsidR="00B043A9" w:rsidRPr="00B11D7D" w:rsidRDefault="00B043A9" w:rsidP="00B11D7D">
      <w:pPr>
        <w:pStyle w:val="TableParagraph"/>
        <w:jc w:val="center"/>
        <w:rPr>
          <w:rFonts w:asciiTheme="majorHAnsi" w:hAnsiTheme="majorHAnsi" w:cs="Tahoma"/>
          <w:kern w:val="1"/>
          <w:sz w:val="24"/>
          <w:szCs w:val="24"/>
          <w:lang w:val="en-GB" w:eastAsia="ar-SA" w:bidi="ar-SA"/>
        </w:rPr>
      </w:pPr>
    </w:p>
    <w:tbl>
      <w:tblPr>
        <w:tblStyle w:val="TableNormal1"/>
        <w:tblpPr w:leftFromText="141" w:rightFromText="141" w:vertAnchor="text" w:horzAnchor="margin" w:tblpX="5" w:tblpY="24"/>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2977"/>
        <w:gridCol w:w="1942"/>
        <w:gridCol w:w="1738"/>
      </w:tblGrid>
      <w:tr w:rsidR="004F3690" w:rsidRPr="00B11D7D" w:rsidTr="00431C3E">
        <w:trPr>
          <w:trHeight w:val="618"/>
        </w:trPr>
        <w:tc>
          <w:tcPr>
            <w:tcW w:w="1848" w:type="dxa"/>
            <w:shd w:val="clear" w:color="auto" w:fill="4F81BD" w:themeFill="accent1"/>
          </w:tcPr>
          <w:p w:rsidR="004F3690" w:rsidRPr="00B11D7D" w:rsidRDefault="004F3690" w:rsidP="00B11D7D">
            <w:pPr>
              <w:pStyle w:val="TableParagraph"/>
              <w:jc w:val="center"/>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Method</w:t>
            </w:r>
          </w:p>
        </w:tc>
        <w:tc>
          <w:tcPr>
            <w:tcW w:w="2977" w:type="dxa"/>
            <w:shd w:val="clear" w:color="auto" w:fill="4F81BD" w:themeFill="accent1"/>
          </w:tcPr>
          <w:p w:rsidR="004F3690" w:rsidRPr="00B11D7D" w:rsidRDefault="004F3690" w:rsidP="00B11D7D">
            <w:pPr>
              <w:pStyle w:val="TableParagraph"/>
              <w:jc w:val="center"/>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Foreseeable perdiod(s) of collection</w:t>
            </w:r>
          </w:p>
        </w:tc>
        <w:tc>
          <w:tcPr>
            <w:tcW w:w="1942" w:type="dxa"/>
            <w:shd w:val="clear" w:color="auto" w:fill="4F81BD" w:themeFill="accent1"/>
          </w:tcPr>
          <w:p w:rsidR="004F3690" w:rsidRPr="00B11D7D" w:rsidRDefault="004F3690" w:rsidP="00B11D7D">
            <w:pPr>
              <w:pStyle w:val="TableParagraph"/>
              <w:jc w:val="center"/>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Date of deletion</w:t>
            </w:r>
          </w:p>
        </w:tc>
        <w:tc>
          <w:tcPr>
            <w:tcW w:w="1738" w:type="dxa"/>
            <w:shd w:val="clear" w:color="auto" w:fill="4F81BD" w:themeFill="accent1"/>
          </w:tcPr>
          <w:p w:rsidR="004F3690" w:rsidRPr="00B11D7D" w:rsidRDefault="004F3690" w:rsidP="00B11D7D">
            <w:pPr>
              <w:pStyle w:val="TableParagraph"/>
              <w:jc w:val="center"/>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Permanent storage in Open Acess?</w:t>
            </w:r>
          </w:p>
        </w:tc>
      </w:tr>
      <w:tr w:rsidR="004F3690" w:rsidRPr="00B11D7D" w:rsidTr="00431C3E">
        <w:trPr>
          <w:trHeight w:val="618"/>
        </w:trPr>
        <w:tc>
          <w:tcPr>
            <w:tcW w:w="1848" w:type="dxa"/>
            <w:vAlign w:val="center"/>
          </w:tcPr>
          <w:p w:rsidR="004F3690" w:rsidRPr="00B11D7D" w:rsidRDefault="004F3690" w:rsidP="00431C3E">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Deliberative focus groups audio files</w:t>
            </w:r>
          </w:p>
        </w:tc>
        <w:tc>
          <w:tcPr>
            <w:tcW w:w="2977" w:type="dxa"/>
          </w:tcPr>
          <w:p w:rsidR="00B11D7D" w:rsidRDefault="004F3690"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 xml:space="preserve">November 2015 –March 2017 </w:t>
            </w:r>
            <w:r w:rsidR="00B11D7D" w:rsidRPr="00B11D7D">
              <w:rPr>
                <w:rFonts w:asciiTheme="majorHAnsi" w:hAnsiTheme="majorHAnsi" w:cs="Tahoma"/>
                <w:kern w:val="1"/>
                <w:sz w:val="24"/>
                <w:szCs w:val="24"/>
                <w:lang w:val="en-GB" w:eastAsia="ar-SA" w:bidi="ar-SA"/>
              </w:rPr>
              <w:t xml:space="preserve"> </w:t>
            </w:r>
          </w:p>
          <w:p w:rsidR="004F3690" w:rsidRPr="00B11D7D" w:rsidRDefault="004F3690"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 xml:space="preserve">July 2016 –October 2018 </w:t>
            </w:r>
          </w:p>
        </w:tc>
        <w:tc>
          <w:tcPr>
            <w:tcW w:w="1942" w:type="dxa"/>
          </w:tcPr>
          <w:p w:rsidR="004F3690" w:rsidRPr="00B11D7D" w:rsidRDefault="004F3690"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 xml:space="preserve">5 years after end of project </w:t>
            </w:r>
          </w:p>
          <w:p w:rsidR="004F3690" w:rsidRPr="00B11D7D" w:rsidRDefault="004F3690" w:rsidP="00B11D7D">
            <w:pPr>
              <w:pStyle w:val="TableParagraph"/>
              <w:rPr>
                <w:rFonts w:asciiTheme="majorHAnsi" w:hAnsiTheme="majorHAnsi" w:cs="Tahoma"/>
                <w:kern w:val="1"/>
                <w:sz w:val="24"/>
                <w:szCs w:val="24"/>
                <w:lang w:val="en-GB" w:eastAsia="ar-SA" w:bidi="ar-SA"/>
              </w:rPr>
            </w:pPr>
          </w:p>
        </w:tc>
        <w:tc>
          <w:tcPr>
            <w:tcW w:w="1738" w:type="dxa"/>
          </w:tcPr>
          <w:p w:rsidR="004F3690" w:rsidRPr="00B11D7D" w:rsidRDefault="004F3690" w:rsidP="00431C3E">
            <w:pPr>
              <w:pStyle w:val="TableParagraph"/>
              <w:jc w:val="center"/>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NO</w:t>
            </w:r>
          </w:p>
        </w:tc>
      </w:tr>
      <w:tr w:rsidR="004F3690" w:rsidRPr="00B11D7D" w:rsidTr="00431C3E">
        <w:trPr>
          <w:trHeight w:val="618"/>
        </w:trPr>
        <w:tc>
          <w:tcPr>
            <w:tcW w:w="1848" w:type="dxa"/>
          </w:tcPr>
          <w:p w:rsidR="004F3690" w:rsidRPr="00B11D7D" w:rsidRDefault="004F3690" w:rsidP="00431C3E">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Deliberative focus groups video files</w:t>
            </w:r>
          </w:p>
        </w:tc>
        <w:tc>
          <w:tcPr>
            <w:tcW w:w="2977" w:type="dxa"/>
          </w:tcPr>
          <w:p w:rsidR="004F3690" w:rsidRPr="00B11D7D" w:rsidRDefault="004F3690"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 xml:space="preserve">November 2015 –March 2017 </w:t>
            </w:r>
          </w:p>
          <w:p w:rsidR="004F3690" w:rsidRPr="00B11D7D" w:rsidRDefault="004F3690"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 xml:space="preserve">July 2016 –October 2018 </w:t>
            </w:r>
          </w:p>
        </w:tc>
        <w:tc>
          <w:tcPr>
            <w:tcW w:w="1942" w:type="dxa"/>
          </w:tcPr>
          <w:p w:rsidR="004F3690" w:rsidRPr="00B11D7D" w:rsidRDefault="004F3690"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 xml:space="preserve">5 years after end of project </w:t>
            </w:r>
          </w:p>
          <w:p w:rsidR="004F3690" w:rsidRPr="00B11D7D" w:rsidRDefault="004F3690" w:rsidP="00B11D7D">
            <w:pPr>
              <w:pStyle w:val="TableParagraph"/>
              <w:rPr>
                <w:rFonts w:asciiTheme="majorHAnsi" w:hAnsiTheme="majorHAnsi" w:cs="Tahoma"/>
                <w:kern w:val="1"/>
                <w:sz w:val="24"/>
                <w:szCs w:val="24"/>
                <w:lang w:val="en-GB" w:eastAsia="ar-SA" w:bidi="ar-SA"/>
              </w:rPr>
            </w:pPr>
          </w:p>
        </w:tc>
        <w:tc>
          <w:tcPr>
            <w:tcW w:w="1738" w:type="dxa"/>
          </w:tcPr>
          <w:p w:rsidR="004F3690" w:rsidRPr="00B11D7D" w:rsidRDefault="004F3690" w:rsidP="00431C3E">
            <w:pPr>
              <w:pStyle w:val="TableParagraph"/>
              <w:jc w:val="center"/>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NO</w:t>
            </w:r>
          </w:p>
        </w:tc>
      </w:tr>
      <w:tr w:rsidR="004F3690" w:rsidRPr="00B11D7D" w:rsidTr="00431C3E">
        <w:trPr>
          <w:trHeight w:val="840"/>
        </w:trPr>
        <w:tc>
          <w:tcPr>
            <w:tcW w:w="1848" w:type="dxa"/>
          </w:tcPr>
          <w:p w:rsidR="004F3690" w:rsidRPr="00B11D7D" w:rsidRDefault="004F3690" w:rsidP="00431C3E">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Deliberative focus groups transcripts</w:t>
            </w:r>
          </w:p>
        </w:tc>
        <w:tc>
          <w:tcPr>
            <w:tcW w:w="2977" w:type="dxa"/>
          </w:tcPr>
          <w:p w:rsidR="004F3690" w:rsidRPr="00B11D7D" w:rsidRDefault="004F3690"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 xml:space="preserve">November 2015 –March 2017 </w:t>
            </w:r>
          </w:p>
          <w:p w:rsidR="004F3690" w:rsidRPr="00B11D7D" w:rsidRDefault="004F3690"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July 2016 – October 2018</w:t>
            </w:r>
          </w:p>
        </w:tc>
        <w:tc>
          <w:tcPr>
            <w:tcW w:w="1942" w:type="dxa"/>
          </w:tcPr>
          <w:p w:rsidR="004F3690" w:rsidRPr="00B11D7D" w:rsidRDefault="004F3690"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 xml:space="preserve">5 years after end of project </w:t>
            </w:r>
          </w:p>
        </w:tc>
        <w:tc>
          <w:tcPr>
            <w:tcW w:w="1738" w:type="dxa"/>
          </w:tcPr>
          <w:p w:rsidR="004F3690" w:rsidRPr="00B11D7D" w:rsidRDefault="004F3690" w:rsidP="00431C3E">
            <w:pPr>
              <w:pStyle w:val="TableParagraph"/>
              <w:jc w:val="center"/>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NO</w:t>
            </w:r>
          </w:p>
        </w:tc>
      </w:tr>
      <w:tr w:rsidR="00B043A9" w:rsidRPr="00B11D7D" w:rsidTr="00431C3E">
        <w:trPr>
          <w:trHeight w:val="831"/>
        </w:trPr>
        <w:tc>
          <w:tcPr>
            <w:tcW w:w="1848" w:type="dxa"/>
          </w:tcPr>
          <w:p w:rsidR="00B043A9" w:rsidRPr="00B11D7D" w:rsidRDefault="00B043A9" w:rsidP="00431C3E">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Participatory workshops audio files</w:t>
            </w:r>
          </w:p>
        </w:tc>
        <w:tc>
          <w:tcPr>
            <w:tcW w:w="2977" w:type="dxa"/>
          </w:tcPr>
          <w:p w:rsidR="00B043A9" w:rsidRPr="00B11D7D" w:rsidRDefault="00B043A9"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November 2015 – July 2016</w:t>
            </w:r>
          </w:p>
          <w:p w:rsidR="00B043A9" w:rsidRPr="00B11D7D" w:rsidRDefault="00B043A9" w:rsidP="00B11D7D">
            <w:pPr>
              <w:pStyle w:val="TableParagraph"/>
              <w:spacing w:before="1"/>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September 2016 – October</w:t>
            </w:r>
            <w:r w:rsidR="00B11D7D" w:rsidRPr="00B11D7D">
              <w:rPr>
                <w:rFonts w:asciiTheme="majorHAnsi" w:hAnsiTheme="majorHAnsi" w:cs="Tahoma"/>
                <w:kern w:val="1"/>
                <w:sz w:val="24"/>
                <w:szCs w:val="24"/>
                <w:lang w:val="en-GB" w:eastAsia="ar-SA" w:bidi="ar-SA"/>
              </w:rPr>
              <w:t xml:space="preserve"> </w:t>
            </w:r>
            <w:r w:rsidRPr="00B11D7D">
              <w:rPr>
                <w:rFonts w:asciiTheme="majorHAnsi" w:hAnsiTheme="majorHAnsi" w:cs="Tahoma"/>
                <w:kern w:val="1"/>
                <w:sz w:val="24"/>
                <w:szCs w:val="24"/>
                <w:lang w:val="en-GB" w:eastAsia="ar-SA" w:bidi="ar-SA"/>
              </w:rPr>
              <w:t>2018</w:t>
            </w:r>
          </w:p>
        </w:tc>
        <w:tc>
          <w:tcPr>
            <w:tcW w:w="1942" w:type="dxa"/>
          </w:tcPr>
          <w:p w:rsidR="00B11D7D" w:rsidRPr="00B11D7D" w:rsidRDefault="00B11D7D"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 xml:space="preserve">5 years after end of project </w:t>
            </w:r>
          </w:p>
          <w:p w:rsidR="00B043A9" w:rsidRPr="00B11D7D" w:rsidRDefault="00B043A9" w:rsidP="00B11D7D">
            <w:pPr>
              <w:pStyle w:val="TableParagraph"/>
              <w:ind w:hanging="552"/>
              <w:rPr>
                <w:rFonts w:asciiTheme="majorHAnsi" w:hAnsiTheme="majorHAnsi" w:cs="Tahoma"/>
                <w:kern w:val="1"/>
                <w:sz w:val="24"/>
                <w:szCs w:val="24"/>
                <w:lang w:val="en-GB" w:eastAsia="ar-SA" w:bidi="ar-SA"/>
              </w:rPr>
            </w:pPr>
          </w:p>
        </w:tc>
        <w:tc>
          <w:tcPr>
            <w:tcW w:w="1738" w:type="dxa"/>
          </w:tcPr>
          <w:p w:rsidR="00B043A9" w:rsidRPr="00B11D7D" w:rsidRDefault="00B043A9" w:rsidP="00431C3E">
            <w:pPr>
              <w:pStyle w:val="TableParagraph"/>
              <w:jc w:val="center"/>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NO</w:t>
            </w:r>
          </w:p>
        </w:tc>
      </w:tr>
      <w:tr w:rsidR="00B043A9" w:rsidRPr="00B11D7D" w:rsidTr="00431C3E">
        <w:trPr>
          <w:trHeight w:val="829"/>
        </w:trPr>
        <w:tc>
          <w:tcPr>
            <w:tcW w:w="1848" w:type="dxa"/>
          </w:tcPr>
          <w:p w:rsidR="00B043A9" w:rsidRPr="00B11D7D" w:rsidRDefault="00B043A9" w:rsidP="00431C3E">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Participatory workshops</w:t>
            </w:r>
          </w:p>
          <w:p w:rsidR="00B043A9" w:rsidRPr="00B11D7D" w:rsidRDefault="00B043A9" w:rsidP="00431C3E">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transcript</w:t>
            </w:r>
            <w:r w:rsidR="00431C3E">
              <w:rPr>
                <w:rFonts w:asciiTheme="majorHAnsi" w:hAnsiTheme="majorHAnsi" w:cs="Tahoma"/>
                <w:kern w:val="1"/>
                <w:sz w:val="24"/>
                <w:szCs w:val="24"/>
                <w:lang w:val="en-GB" w:eastAsia="ar-SA" w:bidi="ar-SA"/>
              </w:rPr>
              <w:t>s</w:t>
            </w:r>
          </w:p>
        </w:tc>
        <w:tc>
          <w:tcPr>
            <w:tcW w:w="2977" w:type="dxa"/>
          </w:tcPr>
          <w:p w:rsidR="00B043A9" w:rsidRPr="00B11D7D" w:rsidRDefault="00B043A9"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November 2015 – July 2016</w:t>
            </w:r>
          </w:p>
          <w:p w:rsidR="00B043A9" w:rsidRPr="00B11D7D" w:rsidRDefault="00B043A9"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September 2016 – October</w:t>
            </w:r>
            <w:r w:rsidR="00B11D7D" w:rsidRPr="00B11D7D">
              <w:rPr>
                <w:rFonts w:asciiTheme="majorHAnsi" w:hAnsiTheme="majorHAnsi" w:cs="Tahoma"/>
                <w:kern w:val="1"/>
                <w:sz w:val="24"/>
                <w:szCs w:val="24"/>
                <w:lang w:val="en-GB" w:eastAsia="ar-SA" w:bidi="ar-SA"/>
              </w:rPr>
              <w:t xml:space="preserve"> </w:t>
            </w:r>
            <w:r w:rsidRPr="00B11D7D">
              <w:rPr>
                <w:rFonts w:asciiTheme="majorHAnsi" w:hAnsiTheme="majorHAnsi" w:cs="Tahoma"/>
                <w:kern w:val="1"/>
                <w:sz w:val="24"/>
                <w:szCs w:val="24"/>
                <w:lang w:val="en-GB" w:eastAsia="ar-SA" w:bidi="ar-SA"/>
              </w:rPr>
              <w:t>2018</w:t>
            </w:r>
          </w:p>
        </w:tc>
        <w:tc>
          <w:tcPr>
            <w:tcW w:w="1942" w:type="dxa"/>
          </w:tcPr>
          <w:p w:rsidR="00B043A9" w:rsidRPr="00B11D7D" w:rsidRDefault="00B043A9"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None</w:t>
            </w:r>
          </w:p>
        </w:tc>
        <w:tc>
          <w:tcPr>
            <w:tcW w:w="1738" w:type="dxa"/>
          </w:tcPr>
          <w:p w:rsidR="00B043A9" w:rsidRPr="00B11D7D" w:rsidRDefault="00B043A9" w:rsidP="00431C3E">
            <w:pPr>
              <w:pStyle w:val="TableParagraph"/>
              <w:jc w:val="center"/>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NO</w:t>
            </w:r>
          </w:p>
        </w:tc>
      </w:tr>
      <w:tr w:rsidR="00B043A9" w:rsidRPr="00B11D7D" w:rsidTr="00431C3E">
        <w:trPr>
          <w:trHeight w:val="1125"/>
        </w:trPr>
        <w:tc>
          <w:tcPr>
            <w:tcW w:w="1848" w:type="dxa"/>
          </w:tcPr>
          <w:p w:rsidR="00B043A9" w:rsidRPr="00B11D7D" w:rsidRDefault="00B043A9" w:rsidP="00431C3E">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Literature review database, keywords and</w:t>
            </w:r>
          </w:p>
          <w:p w:rsidR="00B043A9" w:rsidRPr="00B11D7D" w:rsidRDefault="00B043A9" w:rsidP="00431C3E">
            <w:pPr>
              <w:pStyle w:val="TableParagraph"/>
              <w:spacing w:before="1"/>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categories</w:t>
            </w:r>
          </w:p>
        </w:tc>
        <w:tc>
          <w:tcPr>
            <w:tcW w:w="2977" w:type="dxa"/>
          </w:tcPr>
          <w:p w:rsidR="00B043A9" w:rsidRPr="00B11D7D" w:rsidRDefault="00B043A9"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November 2015 – July 2016</w:t>
            </w:r>
          </w:p>
        </w:tc>
        <w:tc>
          <w:tcPr>
            <w:tcW w:w="1942" w:type="dxa"/>
          </w:tcPr>
          <w:p w:rsidR="00B043A9" w:rsidRPr="00B11D7D" w:rsidRDefault="00B043A9"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None</w:t>
            </w:r>
          </w:p>
        </w:tc>
        <w:tc>
          <w:tcPr>
            <w:tcW w:w="1738" w:type="dxa"/>
          </w:tcPr>
          <w:p w:rsidR="00B043A9" w:rsidRPr="00B11D7D" w:rsidRDefault="00B043A9" w:rsidP="00431C3E">
            <w:pPr>
              <w:pStyle w:val="TableParagraph"/>
              <w:jc w:val="center"/>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YES</w:t>
            </w:r>
          </w:p>
        </w:tc>
      </w:tr>
      <w:tr w:rsidR="00B043A9" w:rsidRPr="00B11D7D" w:rsidTr="00431C3E">
        <w:trPr>
          <w:trHeight w:val="576"/>
        </w:trPr>
        <w:tc>
          <w:tcPr>
            <w:tcW w:w="1848" w:type="dxa"/>
          </w:tcPr>
          <w:p w:rsidR="00B043A9" w:rsidRPr="00B11D7D" w:rsidRDefault="00B043A9" w:rsidP="00431C3E">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Interviews audio</w:t>
            </w:r>
          </w:p>
          <w:p w:rsidR="00B043A9" w:rsidRPr="00B11D7D" w:rsidRDefault="00B043A9" w:rsidP="00431C3E">
            <w:pPr>
              <w:pStyle w:val="TableParagraph"/>
              <w:spacing w:before="56"/>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files</w:t>
            </w:r>
          </w:p>
        </w:tc>
        <w:tc>
          <w:tcPr>
            <w:tcW w:w="2977" w:type="dxa"/>
          </w:tcPr>
          <w:p w:rsidR="00B043A9" w:rsidRPr="00B11D7D" w:rsidRDefault="00B043A9"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May 2016 – October 2018</w:t>
            </w:r>
          </w:p>
          <w:p w:rsidR="00B043A9" w:rsidRPr="00B11D7D" w:rsidRDefault="00B11D7D" w:rsidP="00B11D7D">
            <w:pPr>
              <w:pStyle w:val="TableParagraph"/>
              <w:spacing w:before="56"/>
              <w:rPr>
                <w:rFonts w:asciiTheme="majorHAnsi" w:hAnsiTheme="majorHAnsi" w:cs="Tahoma"/>
                <w:kern w:val="1"/>
                <w:sz w:val="24"/>
                <w:szCs w:val="24"/>
                <w:lang w:val="en-GB" w:eastAsia="ar-SA" w:bidi="ar-SA"/>
              </w:rPr>
            </w:pPr>
            <w:r>
              <w:rPr>
                <w:rFonts w:asciiTheme="majorHAnsi" w:hAnsiTheme="majorHAnsi" w:cs="Tahoma"/>
                <w:kern w:val="1"/>
                <w:sz w:val="24"/>
                <w:szCs w:val="24"/>
                <w:lang w:val="en-GB" w:eastAsia="ar-SA" w:bidi="ar-SA"/>
              </w:rPr>
              <w:t xml:space="preserve">July 2016 – October </w:t>
            </w:r>
            <w:r w:rsidR="00B043A9" w:rsidRPr="00B11D7D">
              <w:rPr>
                <w:rFonts w:asciiTheme="majorHAnsi" w:hAnsiTheme="majorHAnsi" w:cs="Tahoma"/>
                <w:kern w:val="1"/>
                <w:sz w:val="24"/>
                <w:szCs w:val="24"/>
                <w:lang w:val="en-GB" w:eastAsia="ar-SA" w:bidi="ar-SA"/>
              </w:rPr>
              <w:t>2018</w:t>
            </w:r>
          </w:p>
        </w:tc>
        <w:tc>
          <w:tcPr>
            <w:tcW w:w="1942" w:type="dxa"/>
          </w:tcPr>
          <w:p w:rsidR="00B043A9" w:rsidRPr="00B11D7D" w:rsidRDefault="00B043A9" w:rsidP="00B11D7D">
            <w:pPr>
              <w:pStyle w:val="TableParagraph"/>
              <w:ind w:right="62"/>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5 years after end of</w:t>
            </w:r>
            <w:r w:rsidR="00B11D7D">
              <w:rPr>
                <w:rFonts w:asciiTheme="majorHAnsi" w:hAnsiTheme="majorHAnsi" w:cs="Tahoma"/>
                <w:kern w:val="1"/>
                <w:sz w:val="24"/>
                <w:szCs w:val="24"/>
                <w:lang w:val="en-GB" w:eastAsia="ar-SA" w:bidi="ar-SA"/>
              </w:rPr>
              <w:t xml:space="preserve"> </w:t>
            </w:r>
            <w:r w:rsidRPr="00B11D7D">
              <w:rPr>
                <w:rFonts w:asciiTheme="majorHAnsi" w:hAnsiTheme="majorHAnsi" w:cs="Tahoma"/>
                <w:kern w:val="1"/>
                <w:sz w:val="24"/>
                <w:szCs w:val="24"/>
                <w:lang w:val="en-GB" w:eastAsia="ar-SA" w:bidi="ar-SA"/>
              </w:rPr>
              <w:t>project</w:t>
            </w:r>
          </w:p>
        </w:tc>
        <w:tc>
          <w:tcPr>
            <w:tcW w:w="1738" w:type="dxa"/>
          </w:tcPr>
          <w:p w:rsidR="00B043A9" w:rsidRPr="00B11D7D" w:rsidRDefault="00B043A9" w:rsidP="00431C3E">
            <w:pPr>
              <w:pStyle w:val="TableParagraph"/>
              <w:ind w:right="62"/>
              <w:jc w:val="center"/>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NO</w:t>
            </w:r>
          </w:p>
        </w:tc>
      </w:tr>
      <w:tr w:rsidR="00B043A9" w:rsidRPr="00B11D7D" w:rsidTr="00431C3E">
        <w:trPr>
          <w:trHeight w:val="696"/>
        </w:trPr>
        <w:tc>
          <w:tcPr>
            <w:tcW w:w="1848" w:type="dxa"/>
          </w:tcPr>
          <w:p w:rsidR="00B043A9" w:rsidRPr="00B11D7D" w:rsidRDefault="00B043A9" w:rsidP="00431C3E">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Interviews</w:t>
            </w:r>
          </w:p>
          <w:p w:rsidR="00B043A9" w:rsidRPr="00B11D7D" w:rsidRDefault="00B043A9" w:rsidP="00431C3E">
            <w:pPr>
              <w:pStyle w:val="TableParagraph"/>
              <w:spacing w:before="56"/>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transcripts</w:t>
            </w:r>
          </w:p>
        </w:tc>
        <w:tc>
          <w:tcPr>
            <w:tcW w:w="2977" w:type="dxa"/>
          </w:tcPr>
          <w:p w:rsidR="00B043A9" w:rsidRPr="00B11D7D" w:rsidRDefault="00B043A9"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 xml:space="preserve">May 2016 – October </w:t>
            </w:r>
            <w:r w:rsidR="00B11D7D">
              <w:rPr>
                <w:rFonts w:asciiTheme="majorHAnsi" w:hAnsiTheme="majorHAnsi" w:cs="Tahoma"/>
                <w:kern w:val="1"/>
                <w:sz w:val="24"/>
                <w:szCs w:val="24"/>
                <w:lang w:val="en-GB" w:eastAsia="ar-SA" w:bidi="ar-SA"/>
              </w:rPr>
              <w:t>2</w:t>
            </w:r>
            <w:r w:rsidRPr="00B11D7D">
              <w:rPr>
                <w:rFonts w:asciiTheme="majorHAnsi" w:hAnsiTheme="majorHAnsi" w:cs="Tahoma"/>
                <w:kern w:val="1"/>
                <w:sz w:val="24"/>
                <w:szCs w:val="24"/>
                <w:lang w:val="en-GB" w:eastAsia="ar-SA" w:bidi="ar-SA"/>
              </w:rPr>
              <w:t>018</w:t>
            </w:r>
          </w:p>
          <w:p w:rsidR="00B043A9" w:rsidRPr="00B11D7D" w:rsidRDefault="00B043A9" w:rsidP="00B11D7D">
            <w:pPr>
              <w:pStyle w:val="TableParagraph"/>
              <w:spacing w:before="56"/>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July 2016 – October 2018</w:t>
            </w:r>
          </w:p>
        </w:tc>
        <w:tc>
          <w:tcPr>
            <w:tcW w:w="1942" w:type="dxa"/>
          </w:tcPr>
          <w:p w:rsidR="00B043A9" w:rsidRPr="00B11D7D" w:rsidRDefault="00B043A9"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None</w:t>
            </w:r>
          </w:p>
        </w:tc>
        <w:tc>
          <w:tcPr>
            <w:tcW w:w="1738" w:type="dxa"/>
          </w:tcPr>
          <w:p w:rsidR="00B043A9" w:rsidRPr="00B11D7D" w:rsidRDefault="00B043A9" w:rsidP="00431C3E">
            <w:pPr>
              <w:pStyle w:val="TableParagraph"/>
              <w:ind w:right="62"/>
              <w:jc w:val="center"/>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NO</w:t>
            </w:r>
          </w:p>
        </w:tc>
      </w:tr>
      <w:tr w:rsidR="00B043A9" w:rsidRPr="00B11D7D" w:rsidTr="00431C3E">
        <w:trPr>
          <w:trHeight w:val="409"/>
        </w:trPr>
        <w:tc>
          <w:tcPr>
            <w:tcW w:w="1848" w:type="dxa"/>
          </w:tcPr>
          <w:p w:rsidR="00B043A9" w:rsidRPr="00B11D7D" w:rsidRDefault="00B043A9" w:rsidP="00431C3E">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Survey variables</w:t>
            </w:r>
          </w:p>
        </w:tc>
        <w:tc>
          <w:tcPr>
            <w:tcW w:w="2977" w:type="dxa"/>
          </w:tcPr>
          <w:p w:rsidR="00B043A9" w:rsidRPr="00B11D7D" w:rsidRDefault="00B043A9"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May 2016 – October 2018</w:t>
            </w:r>
          </w:p>
        </w:tc>
        <w:tc>
          <w:tcPr>
            <w:tcW w:w="1942" w:type="dxa"/>
          </w:tcPr>
          <w:p w:rsidR="00B043A9" w:rsidRPr="00B11D7D" w:rsidRDefault="00B043A9"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None</w:t>
            </w:r>
          </w:p>
        </w:tc>
        <w:tc>
          <w:tcPr>
            <w:tcW w:w="1738" w:type="dxa"/>
          </w:tcPr>
          <w:p w:rsidR="00B043A9" w:rsidRPr="00B11D7D" w:rsidRDefault="00B043A9" w:rsidP="00431C3E">
            <w:pPr>
              <w:pStyle w:val="TableParagraph"/>
              <w:ind w:right="62"/>
              <w:jc w:val="center"/>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YES</w:t>
            </w:r>
          </w:p>
        </w:tc>
      </w:tr>
      <w:tr w:rsidR="00B043A9" w:rsidRPr="00B11D7D" w:rsidTr="00431C3E">
        <w:trPr>
          <w:trHeight w:val="306"/>
        </w:trPr>
        <w:tc>
          <w:tcPr>
            <w:tcW w:w="1848" w:type="dxa"/>
          </w:tcPr>
          <w:p w:rsidR="00B043A9" w:rsidRPr="00B11D7D" w:rsidRDefault="00B043A9" w:rsidP="00431C3E">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Survey data base</w:t>
            </w:r>
          </w:p>
        </w:tc>
        <w:tc>
          <w:tcPr>
            <w:tcW w:w="2977" w:type="dxa"/>
          </w:tcPr>
          <w:p w:rsidR="00B043A9" w:rsidRPr="00B11D7D" w:rsidRDefault="00B043A9"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May 2016 – October 2018</w:t>
            </w:r>
          </w:p>
        </w:tc>
        <w:tc>
          <w:tcPr>
            <w:tcW w:w="1942" w:type="dxa"/>
          </w:tcPr>
          <w:p w:rsidR="00B043A9" w:rsidRPr="00B11D7D" w:rsidRDefault="00B043A9"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None</w:t>
            </w:r>
          </w:p>
        </w:tc>
        <w:tc>
          <w:tcPr>
            <w:tcW w:w="1738" w:type="dxa"/>
          </w:tcPr>
          <w:p w:rsidR="00B043A9" w:rsidRPr="00B11D7D" w:rsidRDefault="00B043A9" w:rsidP="00431C3E">
            <w:pPr>
              <w:pStyle w:val="TableParagraph"/>
              <w:ind w:right="62"/>
              <w:jc w:val="center"/>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NO</w:t>
            </w:r>
          </w:p>
        </w:tc>
      </w:tr>
      <w:tr w:rsidR="00B043A9" w:rsidRPr="00B11D7D" w:rsidTr="00431C3E">
        <w:trPr>
          <w:trHeight w:val="619"/>
        </w:trPr>
        <w:tc>
          <w:tcPr>
            <w:tcW w:w="1848" w:type="dxa"/>
          </w:tcPr>
          <w:p w:rsidR="00B043A9" w:rsidRPr="00431C3E" w:rsidRDefault="00B043A9" w:rsidP="00431C3E">
            <w:pPr>
              <w:pStyle w:val="TableParagraph"/>
              <w:rPr>
                <w:rFonts w:asciiTheme="majorHAnsi" w:hAnsiTheme="majorHAnsi" w:cs="Tahoma"/>
                <w:kern w:val="1"/>
                <w:sz w:val="24"/>
                <w:szCs w:val="24"/>
                <w:lang w:val="en-GB" w:eastAsia="ar-SA" w:bidi="ar-SA"/>
              </w:rPr>
            </w:pPr>
            <w:r w:rsidRPr="00431C3E">
              <w:rPr>
                <w:rFonts w:asciiTheme="majorHAnsi" w:hAnsiTheme="majorHAnsi" w:cs="Tahoma"/>
                <w:kern w:val="1"/>
                <w:sz w:val="24"/>
                <w:szCs w:val="24"/>
                <w:lang w:val="en-GB" w:eastAsia="ar-SA" w:bidi="ar-SA"/>
              </w:rPr>
              <w:lastRenderedPageBreak/>
              <w:t>Survey IDs and</w:t>
            </w:r>
          </w:p>
          <w:p w:rsidR="00B043A9" w:rsidRPr="00B11D7D" w:rsidRDefault="00B043A9" w:rsidP="00431C3E">
            <w:pPr>
              <w:pStyle w:val="TableParagraph"/>
              <w:rPr>
                <w:rFonts w:ascii="Cambria" w:hAnsi="Cambria"/>
                <w:sz w:val="24"/>
                <w:szCs w:val="24"/>
                <w:lang w:val="en-US"/>
              </w:rPr>
            </w:pPr>
            <w:r w:rsidRPr="00431C3E">
              <w:rPr>
                <w:rFonts w:asciiTheme="majorHAnsi" w:hAnsiTheme="majorHAnsi" w:cs="Tahoma"/>
                <w:kern w:val="1"/>
                <w:sz w:val="24"/>
                <w:szCs w:val="24"/>
                <w:lang w:val="en-GB" w:eastAsia="ar-SA" w:bidi="ar-SA"/>
              </w:rPr>
              <w:t>names</w:t>
            </w:r>
          </w:p>
        </w:tc>
        <w:tc>
          <w:tcPr>
            <w:tcW w:w="2977" w:type="dxa"/>
          </w:tcPr>
          <w:p w:rsidR="00B043A9" w:rsidRPr="00B11D7D" w:rsidRDefault="00B043A9" w:rsidP="00B11D7D">
            <w:pPr>
              <w:pStyle w:val="TableParagraph"/>
              <w:ind w:left="0"/>
              <w:jc w:val="center"/>
              <w:rPr>
                <w:rFonts w:ascii="Cambria" w:hAnsi="Cambria"/>
                <w:sz w:val="24"/>
                <w:szCs w:val="24"/>
                <w:lang w:val="en-US"/>
              </w:rPr>
            </w:pPr>
            <w:r w:rsidRPr="00B11D7D">
              <w:rPr>
                <w:rFonts w:ascii="Cambria" w:hAnsi="Cambria"/>
                <w:sz w:val="24"/>
                <w:szCs w:val="24"/>
                <w:lang w:val="en-US"/>
              </w:rPr>
              <w:t>May 2016 – October 2018</w:t>
            </w:r>
          </w:p>
        </w:tc>
        <w:tc>
          <w:tcPr>
            <w:tcW w:w="1942" w:type="dxa"/>
          </w:tcPr>
          <w:p w:rsidR="00B043A9" w:rsidRPr="00431C3E" w:rsidRDefault="00431C3E" w:rsidP="00431C3E">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 xml:space="preserve">5 years after end of project </w:t>
            </w:r>
          </w:p>
        </w:tc>
        <w:tc>
          <w:tcPr>
            <w:tcW w:w="1738" w:type="dxa"/>
          </w:tcPr>
          <w:p w:rsidR="00B043A9" w:rsidRPr="00B11D7D" w:rsidRDefault="00B043A9" w:rsidP="00431C3E">
            <w:pPr>
              <w:pStyle w:val="TableParagraph"/>
              <w:ind w:left="0" w:right="62"/>
              <w:jc w:val="center"/>
              <w:rPr>
                <w:rFonts w:ascii="Cambria" w:hAnsi="Cambria"/>
                <w:sz w:val="24"/>
                <w:szCs w:val="24"/>
                <w:lang w:val="en-US"/>
              </w:rPr>
            </w:pPr>
            <w:r w:rsidRPr="00B11D7D">
              <w:rPr>
                <w:rFonts w:ascii="Cambria" w:hAnsi="Cambria"/>
                <w:sz w:val="24"/>
                <w:szCs w:val="24"/>
                <w:lang w:val="en-US"/>
              </w:rPr>
              <w:t>NO</w:t>
            </w:r>
          </w:p>
        </w:tc>
      </w:tr>
    </w:tbl>
    <w:p w:rsidR="00B043A9" w:rsidRDefault="00B043A9" w:rsidP="00B043A9">
      <w:pPr>
        <w:pStyle w:val="BodyText"/>
        <w:rPr>
          <w:sz w:val="10"/>
        </w:rPr>
      </w:pPr>
    </w:p>
    <w:p w:rsidR="00B043A9" w:rsidRDefault="00B043A9" w:rsidP="00B043A9">
      <w:pPr>
        <w:pStyle w:val="Ttol41"/>
        <w:spacing w:before="105"/>
        <w:ind w:left="902"/>
        <w:rPr>
          <w:w w:val="110"/>
          <w:lang w:val="en-US"/>
        </w:rPr>
      </w:pPr>
    </w:p>
    <w:p w:rsidR="00B043A9" w:rsidRDefault="00B043A9" w:rsidP="00B043A9">
      <w:pPr>
        <w:pStyle w:val="Ttol41"/>
        <w:spacing w:before="105"/>
        <w:ind w:left="902"/>
        <w:rPr>
          <w:w w:val="110"/>
          <w:lang w:val="en-US"/>
        </w:rPr>
      </w:pPr>
    </w:p>
    <w:p w:rsidR="00B043A9" w:rsidRPr="00B043A9" w:rsidRDefault="00B043A9" w:rsidP="00B043A9">
      <w:pPr>
        <w:spacing w:before="240" w:line="360" w:lineRule="auto"/>
        <w:ind w:right="-1"/>
        <w:jc w:val="both"/>
        <w:rPr>
          <w:rFonts w:asciiTheme="majorHAnsi" w:hAnsiTheme="majorHAnsi"/>
          <w:b/>
          <w:i/>
        </w:rPr>
      </w:pPr>
      <w:r w:rsidRPr="00B043A9">
        <w:rPr>
          <w:rFonts w:asciiTheme="majorHAnsi" w:hAnsiTheme="majorHAnsi"/>
          <w:b/>
          <w:i/>
        </w:rPr>
        <w:t>Intellectual property licence</w:t>
      </w:r>
    </w:p>
    <w:p w:rsidR="00BD6855" w:rsidRDefault="00B043A9" w:rsidP="00B043A9">
      <w:pPr>
        <w:spacing w:before="240" w:line="360" w:lineRule="auto"/>
        <w:ind w:right="-1"/>
        <w:jc w:val="both"/>
        <w:rPr>
          <w:rFonts w:asciiTheme="majorHAnsi" w:hAnsiTheme="majorHAnsi"/>
        </w:rPr>
      </w:pPr>
      <w:r w:rsidRPr="00B043A9">
        <w:rPr>
          <w:rFonts w:asciiTheme="majorHAnsi" w:hAnsiTheme="majorHAnsi"/>
        </w:rPr>
        <w:t>Deposited data will be attached to a Creative Commons Licence, as a straightforward and effective way of enabling third parties to access and use research data recommended in the Guidelines on Open Access to Scientific Publications and Research Data in H2020 (</w:t>
      </w:r>
      <w:hyperlink r:id="rId9">
        <w:r w:rsidRPr="00B043A9">
          <w:rPr>
            <w:rFonts w:asciiTheme="majorHAnsi" w:hAnsiTheme="majorHAnsi"/>
          </w:rPr>
          <w:t>http://ec.europa.eu/research/participants/data/ref/h2020/</w:t>
        </w:r>
      </w:hyperlink>
      <w:hyperlink r:id="rId10">
        <w:r w:rsidRPr="00B043A9">
          <w:rPr>
            <w:rFonts w:asciiTheme="majorHAnsi" w:hAnsiTheme="majorHAnsi"/>
          </w:rPr>
          <w:t>grants_manual/hi/oa_pilot/h2020-hi-oa-pilot-guide_en.pdf</w:t>
        </w:r>
      </w:hyperlink>
      <w:r w:rsidRPr="00B043A9">
        <w:rPr>
          <w:rFonts w:asciiTheme="majorHAnsi" w:hAnsiTheme="majorHAnsi"/>
        </w:rPr>
        <w:t xml:space="preserve">). </w:t>
      </w:r>
      <w:r w:rsidR="00BD6855" w:rsidRPr="00663405">
        <w:rPr>
          <w:rFonts w:asciiTheme="majorHAnsi" w:hAnsiTheme="majorHAnsi"/>
        </w:rPr>
        <w:t>More specifically, deposited data will be attached to a CC-BY PERFORM licence,</w:t>
      </w:r>
      <w:r w:rsidR="00BD6855" w:rsidRPr="00BD6855">
        <w:rPr>
          <w:rFonts w:asciiTheme="majorHAnsi" w:hAnsiTheme="majorHAnsi"/>
        </w:rPr>
        <w:t xml:space="preserve"> which allows re-distribution and re- use of the licenced work on the condition that the creator is appropriately credited (https://creativecommons.org/licenses/by/4.0/). </w:t>
      </w:r>
    </w:p>
    <w:p w:rsidR="00B043A9" w:rsidRPr="00B043A9" w:rsidRDefault="00B043A9" w:rsidP="00B043A9">
      <w:pPr>
        <w:spacing w:before="240" w:line="360" w:lineRule="auto"/>
        <w:ind w:right="-1"/>
        <w:jc w:val="both"/>
        <w:rPr>
          <w:rFonts w:asciiTheme="majorHAnsi" w:hAnsiTheme="majorHAnsi"/>
          <w:b/>
          <w:i/>
        </w:rPr>
      </w:pPr>
      <w:r w:rsidRPr="00B043A9">
        <w:rPr>
          <w:rFonts w:asciiTheme="majorHAnsi" w:hAnsiTheme="majorHAnsi"/>
          <w:b/>
          <w:i/>
        </w:rPr>
        <w:t>Ownership</w:t>
      </w:r>
    </w:p>
    <w:p w:rsidR="00B043A9" w:rsidRPr="00B043A9" w:rsidRDefault="00B043A9" w:rsidP="00B043A9">
      <w:pPr>
        <w:spacing w:before="240" w:line="360" w:lineRule="auto"/>
        <w:ind w:right="-1"/>
        <w:jc w:val="both"/>
        <w:rPr>
          <w:rFonts w:asciiTheme="majorHAnsi" w:hAnsiTheme="majorHAnsi"/>
        </w:rPr>
      </w:pPr>
      <w:r w:rsidRPr="00B043A9">
        <w:rPr>
          <w:rFonts w:asciiTheme="majorHAnsi" w:hAnsiTheme="majorHAnsi"/>
        </w:rPr>
        <w:t>Ownership of the data generated by the project is regulated by the Consortium Agreement, section 8. Online and archival sources will be cited and clearly acknowledged in the database and research outputs. Permission will be sought from secondary sources to share the findings of the research on public websites.</w:t>
      </w:r>
    </w:p>
    <w:p w:rsidR="00B043A9" w:rsidRPr="00B043A9" w:rsidRDefault="00B043A9" w:rsidP="00B043A9">
      <w:pPr>
        <w:spacing w:before="240" w:line="360" w:lineRule="auto"/>
        <w:ind w:right="-1"/>
        <w:jc w:val="both"/>
        <w:rPr>
          <w:rFonts w:asciiTheme="majorHAnsi" w:hAnsiTheme="majorHAnsi"/>
          <w:b/>
          <w:i/>
        </w:rPr>
      </w:pPr>
      <w:r w:rsidRPr="00B043A9">
        <w:rPr>
          <w:rFonts w:asciiTheme="majorHAnsi" w:hAnsiTheme="majorHAnsi"/>
          <w:b/>
          <w:i/>
        </w:rPr>
        <w:t>Release of publications &amp; data</w:t>
      </w:r>
    </w:p>
    <w:p w:rsidR="00B043A9" w:rsidRPr="00B043A9" w:rsidRDefault="00B043A9" w:rsidP="00B043A9">
      <w:pPr>
        <w:spacing w:before="240" w:line="360" w:lineRule="auto"/>
        <w:ind w:right="-1"/>
        <w:jc w:val="both"/>
        <w:rPr>
          <w:rFonts w:asciiTheme="majorHAnsi" w:hAnsiTheme="majorHAnsi"/>
        </w:rPr>
      </w:pPr>
      <w:r w:rsidRPr="00B043A9">
        <w:rPr>
          <w:rFonts w:asciiTheme="majorHAnsi" w:hAnsiTheme="majorHAnsi"/>
        </w:rPr>
        <w:t>Consortium members will have the right to benefit from their work in the form of publishing its results. The data needed to reproduce the reported results will be made available latest with the publication of the article.</w:t>
      </w:r>
    </w:p>
    <w:p w:rsidR="00B043A9" w:rsidRPr="00B043A9" w:rsidRDefault="00B043A9" w:rsidP="00B043A9">
      <w:pPr>
        <w:spacing w:before="240" w:line="360" w:lineRule="auto"/>
        <w:ind w:right="-1"/>
        <w:jc w:val="both"/>
        <w:rPr>
          <w:rFonts w:asciiTheme="majorHAnsi" w:hAnsiTheme="majorHAnsi"/>
        </w:rPr>
      </w:pPr>
      <w:r w:rsidRPr="00B043A9">
        <w:rPr>
          <w:rFonts w:asciiTheme="majorHAnsi" w:hAnsiTheme="majorHAnsi"/>
        </w:rPr>
        <w:t>Project deliverables, insofar as they are public, will be available through the project website.</w:t>
      </w:r>
    </w:p>
    <w:p w:rsidR="006055D9" w:rsidRPr="00363403" w:rsidRDefault="00363A85" w:rsidP="00363403">
      <w:pPr>
        <w:spacing w:before="240" w:line="360" w:lineRule="auto"/>
        <w:ind w:right="-1"/>
        <w:jc w:val="both"/>
        <w:rPr>
          <w:rFonts w:asciiTheme="majorHAnsi" w:hAnsiTheme="majorHAnsi"/>
        </w:rPr>
      </w:pPr>
      <w:bookmarkStart w:id="84" w:name="_GoBack"/>
      <w:bookmarkEnd w:id="84"/>
      <w:r w:rsidRPr="00663405">
        <w:rPr>
          <w:rFonts w:asciiTheme="majorHAnsi" w:hAnsiTheme="majorHAnsi"/>
        </w:rPr>
        <w:lastRenderedPageBreak/>
        <w:t>Articles will be published in open access according to a green open access scheme</w:t>
      </w:r>
      <w:r w:rsidR="00796C3B" w:rsidRPr="00663405">
        <w:rPr>
          <w:rFonts w:asciiTheme="majorHAnsi" w:hAnsiTheme="majorHAnsi"/>
        </w:rPr>
        <w:t>, as defined in the Guidelines on Open Access to Scientific Publications and Research Data in H2020.</w:t>
      </w:r>
      <w:r w:rsidR="00363403">
        <w:rPr>
          <w:rFonts w:asciiTheme="majorHAnsi" w:hAnsiTheme="majorHAnsi"/>
        </w:rPr>
        <w:t xml:space="preserve"> </w:t>
      </w:r>
    </w:p>
    <w:p w:rsidR="00B043A9" w:rsidRPr="00B043A9" w:rsidRDefault="00B043A9" w:rsidP="00B043A9">
      <w:pPr>
        <w:pStyle w:val="ListParagraph"/>
        <w:numPr>
          <w:ilvl w:val="0"/>
          <w:numId w:val="16"/>
        </w:numPr>
        <w:spacing w:before="240"/>
        <w:contextualSpacing w:val="0"/>
        <w:outlineLvl w:val="1"/>
        <w:rPr>
          <w:rFonts w:asciiTheme="majorHAnsi" w:hAnsiTheme="majorHAnsi"/>
          <w:b/>
          <w:vanish/>
          <w:color w:val="0070C0"/>
          <w:sz w:val="28"/>
          <w:szCs w:val="28"/>
        </w:rPr>
      </w:pPr>
      <w:bookmarkStart w:id="85" w:name="_Toc507063303"/>
      <w:bookmarkStart w:id="86" w:name="_Toc507064270"/>
      <w:bookmarkStart w:id="87" w:name="_Toc507578894"/>
      <w:bookmarkStart w:id="88" w:name="_Toc507578931"/>
      <w:bookmarkEnd w:id="85"/>
      <w:bookmarkEnd w:id="86"/>
      <w:bookmarkEnd w:id="87"/>
      <w:bookmarkEnd w:id="88"/>
    </w:p>
    <w:p w:rsidR="00B043A9" w:rsidRPr="00B043A9" w:rsidRDefault="00B043A9" w:rsidP="00B043A9">
      <w:pPr>
        <w:pStyle w:val="ListParagraph"/>
        <w:numPr>
          <w:ilvl w:val="0"/>
          <w:numId w:val="16"/>
        </w:numPr>
        <w:spacing w:before="240"/>
        <w:contextualSpacing w:val="0"/>
        <w:outlineLvl w:val="1"/>
        <w:rPr>
          <w:rFonts w:asciiTheme="majorHAnsi" w:hAnsiTheme="majorHAnsi"/>
          <w:b/>
          <w:vanish/>
          <w:color w:val="0070C0"/>
          <w:sz w:val="28"/>
          <w:szCs w:val="28"/>
        </w:rPr>
      </w:pPr>
      <w:bookmarkStart w:id="89" w:name="_Toc507063304"/>
      <w:bookmarkStart w:id="90" w:name="_Toc507064271"/>
      <w:bookmarkStart w:id="91" w:name="_Toc507578895"/>
      <w:bookmarkStart w:id="92" w:name="_Toc507578932"/>
      <w:bookmarkEnd w:id="89"/>
      <w:bookmarkEnd w:id="90"/>
      <w:bookmarkEnd w:id="91"/>
      <w:bookmarkEnd w:id="92"/>
    </w:p>
    <w:p w:rsidR="00B043A9" w:rsidRPr="00B043A9" w:rsidRDefault="00B043A9" w:rsidP="00B043A9">
      <w:pPr>
        <w:pStyle w:val="ListParagraph"/>
        <w:numPr>
          <w:ilvl w:val="0"/>
          <w:numId w:val="16"/>
        </w:numPr>
        <w:spacing w:before="240"/>
        <w:contextualSpacing w:val="0"/>
        <w:outlineLvl w:val="1"/>
        <w:rPr>
          <w:rFonts w:asciiTheme="majorHAnsi" w:hAnsiTheme="majorHAnsi"/>
          <w:b/>
          <w:vanish/>
          <w:color w:val="0070C0"/>
          <w:sz w:val="28"/>
          <w:szCs w:val="28"/>
        </w:rPr>
      </w:pPr>
      <w:bookmarkStart w:id="93" w:name="_Toc507063305"/>
      <w:bookmarkStart w:id="94" w:name="_Toc507064272"/>
      <w:bookmarkStart w:id="95" w:name="_Toc507578896"/>
      <w:bookmarkStart w:id="96" w:name="_Toc507578933"/>
      <w:bookmarkEnd w:id="93"/>
      <w:bookmarkEnd w:id="94"/>
      <w:bookmarkEnd w:id="95"/>
      <w:bookmarkEnd w:id="96"/>
    </w:p>
    <w:p w:rsidR="00B043A9" w:rsidRPr="00B043A9" w:rsidRDefault="00B043A9" w:rsidP="00B043A9">
      <w:pPr>
        <w:pStyle w:val="ListParagraph"/>
        <w:numPr>
          <w:ilvl w:val="1"/>
          <w:numId w:val="16"/>
        </w:numPr>
        <w:spacing w:before="240"/>
        <w:contextualSpacing w:val="0"/>
        <w:outlineLvl w:val="1"/>
        <w:rPr>
          <w:rFonts w:asciiTheme="majorHAnsi" w:hAnsiTheme="majorHAnsi"/>
          <w:b/>
          <w:vanish/>
          <w:color w:val="0070C0"/>
          <w:sz w:val="28"/>
          <w:szCs w:val="28"/>
        </w:rPr>
      </w:pPr>
      <w:bookmarkStart w:id="97" w:name="_Toc507063306"/>
      <w:bookmarkStart w:id="98" w:name="_Toc507064273"/>
      <w:bookmarkStart w:id="99" w:name="_Toc507578897"/>
      <w:bookmarkStart w:id="100" w:name="_Toc507578934"/>
      <w:bookmarkEnd w:id="97"/>
      <w:bookmarkEnd w:id="98"/>
      <w:bookmarkEnd w:id="99"/>
      <w:bookmarkEnd w:id="100"/>
    </w:p>
    <w:p w:rsidR="00B043A9" w:rsidRPr="00B043A9" w:rsidRDefault="00B043A9" w:rsidP="00B043A9">
      <w:pPr>
        <w:pStyle w:val="ListParagraph"/>
        <w:numPr>
          <w:ilvl w:val="1"/>
          <w:numId w:val="16"/>
        </w:numPr>
        <w:spacing w:before="240"/>
        <w:contextualSpacing w:val="0"/>
        <w:outlineLvl w:val="1"/>
        <w:rPr>
          <w:rFonts w:asciiTheme="majorHAnsi" w:hAnsiTheme="majorHAnsi"/>
          <w:b/>
          <w:vanish/>
          <w:color w:val="0070C0"/>
          <w:sz w:val="28"/>
          <w:szCs w:val="28"/>
        </w:rPr>
      </w:pPr>
      <w:bookmarkStart w:id="101" w:name="_Toc507063307"/>
      <w:bookmarkStart w:id="102" w:name="_Toc507064274"/>
      <w:bookmarkStart w:id="103" w:name="_Toc507578898"/>
      <w:bookmarkStart w:id="104" w:name="_Toc507578935"/>
      <w:bookmarkEnd w:id="101"/>
      <w:bookmarkEnd w:id="102"/>
      <w:bookmarkEnd w:id="103"/>
      <w:bookmarkEnd w:id="104"/>
    </w:p>
    <w:p w:rsidR="00B043A9" w:rsidRPr="00B043A9" w:rsidRDefault="00B043A9" w:rsidP="00B043A9">
      <w:pPr>
        <w:pStyle w:val="ListParagraph"/>
        <w:numPr>
          <w:ilvl w:val="1"/>
          <w:numId w:val="16"/>
        </w:numPr>
        <w:spacing w:before="240"/>
        <w:contextualSpacing w:val="0"/>
        <w:outlineLvl w:val="1"/>
        <w:rPr>
          <w:rFonts w:asciiTheme="majorHAnsi" w:hAnsiTheme="majorHAnsi"/>
          <w:b/>
          <w:vanish/>
          <w:color w:val="0070C0"/>
          <w:sz w:val="28"/>
          <w:szCs w:val="28"/>
        </w:rPr>
      </w:pPr>
      <w:bookmarkStart w:id="105" w:name="_Toc507063308"/>
      <w:bookmarkStart w:id="106" w:name="_Toc507064275"/>
      <w:bookmarkStart w:id="107" w:name="_Toc507578899"/>
      <w:bookmarkStart w:id="108" w:name="_Toc507578936"/>
      <w:bookmarkEnd w:id="105"/>
      <w:bookmarkEnd w:id="106"/>
      <w:bookmarkEnd w:id="107"/>
      <w:bookmarkEnd w:id="108"/>
    </w:p>
    <w:p w:rsidR="00B043A9" w:rsidRPr="00975A89" w:rsidRDefault="00B043A9" w:rsidP="00B043A9">
      <w:pPr>
        <w:pStyle w:val="Heading2"/>
        <w:numPr>
          <w:ilvl w:val="1"/>
          <w:numId w:val="16"/>
        </w:numPr>
        <w:spacing w:before="240"/>
        <w:rPr>
          <w:rFonts w:asciiTheme="majorHAnsi" w:hAnsiTheme="majorHAnsi"/>
          <w:b/>
          <w:color w:val="0070C0"/>
          <w:lang w:val="en-GB"/>
        </w:rPr>
      </w:pPr>
      <w:bookmarkStart w:id="109" w:name="_Toc507578937"/>
      <w:r>
        <w:rPr>
          <w:rFonts w:asciiTheme="majorHAnsi" w:hAnsiTheme="majorHAnsi"/>
          <w:b/>
          <w:color w:val="0070C0"/>
          <w:lang w:val="en-GB"/>
        </w:rPr>
        <w:t>Long term preservation</w:t>
      </w:r>
      <w:bookmarkEnd w:id="109"/>
    </w:p>
    <w:p w:rsidR="001B79B6" w:rsidRPr="001B79B6" w:rsidRDefault="001B79B6" w:rsidP="001B79B6">
      <w:pPr>
        <w:spacing w:before="240" w:line="360" w:lineRule="auto"/>
        <w:ind w:right="-1"/>
        <w:jc w:val="both"/>
        <w:rPr>
          <w:rFonts w:asciiTheme="majorHAnsi" w:hAnsiTheme="majorHAnsi"/>
        </w:rPr>
      </w:pPr>
      <w:r w:rsidRPr="001B79B6">
        <w:rPr>
          <w:rFonts w:asciiTheme="majorHAnsi" w:hAnsiTheme="majorHAnsi"/>
        </w:rPr>
        <w:t>Long term data conservation will be ensured through the storage of data in Zenodo data repository (see previous section). At this stage of the project, no additional funding or training resources are expected. However, we have to consider the possibility of having unexpected needs (e.g. extra storage space, security copies). Thus, in future revisions of this plan this funding issue could be updated. Raw data (paper and video) will be kept in a locked file cabinet at UOC accessible only to the PI and team members in order to protect the confidentiality of subjects. Research data will be retained for a period of 5 years after the project ends, after which they will be destroyed.</w:t>
      </w:r>
    </w:p>
    <w:p w:rsidR="001B79B6" w:rsidRPr="001B79B6" w:rsidRDefault="001B79B6" w:rsidP="001B79B6">
      <w:pPr>
        <w:spacing w:before="240" w:line="360" w:lineRule="auto"/>
        <w:ind w:right="-1"/>
        <w:jc w:val="both"/>
        <w:rPr>
          <w:rFonts w:asciiTheme="majorHAnsi" w:hAnsiTheme="majorHAnsi"/>
        </w:rPr>
      </w:pPr>
      <w:r w:rsidRPr="001B79B6">
        <w:rPr>
          <w:rFonts w:asciiTheme="majorHAnsi" w:hAnsiTheme="majorHAnsi"/>
        </w:rPr>
        <w:t>Signed consent forms obtained from the participants will be kept by case-study coordinators until three years after the end of the project (as stated in D7.2 H). After that period, they will be destroyed.</w:t>
      </w:r>
    </w:p>
    <w:p w:rsidR="00371DAD" w:rsidRPr="001B79B6" w:rsidRDefault="00371DAD" w:rsidP="001B79B6">
      <w:pPr>
        <w:spacing w:before="240" w:line="360" w:lineRule="auto"/>
        <w:ind w:right="-1"/>
        <w:jc w:val="both"/>
        <w:rPr>
          <w:rFonts w:asciiTheme="majorHAnsi" w:hAnsiTheme="majorHAnsi"/>
        </w:rPr>
      </w:pPr>
    </w:p>
    <w:p w:rsidR="00371DAD" w:rsidRPr="001B79B6" w:rsidRDefault="00371DAD" w:rsidP="001B79B6">
      <w:pPr>
        <w:spacing w:before="240" w:line="360" w:lineRule="auto"/>
        <w:ind w:right="-1"/>
        <w:jc w:val="both"/>
        <w:rPr>
          <w:rFonts w:asciiTheme="majorHAnsi" w:hAnsiTheme="majorHAnsi"/>
        </w:rPr>
      </w:pPr>
    </w:p>
    <w:p w:rsidR="00371DAD" w:rsidRPr="001B79B6" w:rsidRDefault="00371DAD" w:rsidP="001B79B6">
      <w:pPr>
        <w:spacing w:before="240" w:line="360" w:lineRule="auto"/>
        <w:ind w:right="-1"/>
        <w:jc w:val="both"/>
        <w:rPr>
          <w:rFonts w:asciiTheme="majorHAnsi" w:hAnsiTheme="majorHAnsi"/>
        </w:rPr>
      </w:pPr>
    </w:p>
    <w:p w:rsidR="00371DAD" w:rsidRPr="001B79B6" w:rsidRDefault="00371DAD" w:rsidP="001B79B6">
      <w:pPr>
        <w:spacing w:before="240" w:line="360" w:lineRule="auto"/>
        <w:ind w:right="-1"/>
        <w:jc w:val="both"/>
        <w:rPr>
          <w:rFonts w:asciiTheme="majorHAnsi" w:hAnsiTheme="majorHAnsi"/>
        </w:rPr>
      </w:pPr>
    </w:p>
    <w:p w:rsidR="00371DAD" w:rsidRPr="001B79B6" w:rsidRDefault="00371DAD" w:rsidP="001B79B6">
      <w:pPr>
        <w:spacing w:before="240" w:line="360" w:lineRule="auto"/>
        <w:ind w:right="-1"/>
        <w:jc w:val="both"/>
        <w:rPr>
          <w:rFonts w:asciiTheme="majorHAnsi" w:hAnsiTheme="majorHAnsi"/>
        </w:rPr>
      </w:pPr>
    </w:p>
    <w:p w:rsidR="00371DAD" w:rsidRPr="00975A89" w:rsidRDefault="00371DAD" w:rsidP="00371DAD">
      <w:pPr>
        <w:pStyle w:val="Heading1"/>
        <w:rPr>
          <w:lang w:val="en-GB"/>
        </w:rPr>
      </w:pPr>
    </w:p>
    <w:p w:rsidR="00371DAD" w:rsidRPr="00975A89" w:rsidRDefault="00371DAD" w:rsidP="00371DAD">
      <w:pPr>
        <w:pStyle w:val="Heading1"/>
        <w:rPr>
          <w:lang w:val="en-GB"/>
        </w:rPr>
      </w:pPr>
    </w:p>
    <w:p w:rsidR="00371DAD" w:rsidRPr="00975A89" w:rsidRDefault="00371DAD" w:rsidP="00371DAD">
      <w:pPr>
        <w:pStyle w:val="Heading1"/>
        <w:rPr>
          <w:lang w:val="en-GB"/>
        </w:rPr>
      </w:pPr>
    </w:p>
    <w:p w:rsidR="00371DAD" w:rsidRPr="00975A89" w:rsidRDefault="00371DAD" w:rsidP="00371DAD">
      <w:pPr>
        <w:pStyle w:val="Heading1"/>
        <w:rPr>
          <w:lang w:val="en-GB"/>
        </w:rPr>
      </w:pPr>
    </w:p>
    <w:p w:rsidR="00371DAD" w:rsidRPr="00975A89" w:rsidRDefault="00371DAD" w:rsidP="00371DAD">
      <w:pPr>
        <w:pStyle w:val="Heading2"/>
        <w:rPr>
          <w:lang w:val="en-GB"/>
        </w:rPr>
      </w:pPr>
    </w:p>
    <w:p w:rsidR="00C24F2F" w:rsidRPr="00975A89" w:rsidRDefault="00C24F2F"/>
    <w:sectPr w:rsidR="00C24F2F" w:rsidRPr="00975A89" w:rsidSect="00FA50CD">
      <w:headerReference w:type="default" r:id="rId11"/>
      <w:footerReference w:type="default" r:id="rId12"/>
      <w:headerReference w:type="first" r:id="rId13"/>
      <w:pgSz w:w="11906" w:h="16838"/>
      <w:pgMar w:top="1958" w:right="1701" w:bottom="1418" w:left="1701" w:header="1134" w:footer="107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F53" w:rsidRDefault="001A2F53" w:rsidP="00D11700">
      <w:pPr>
        <w:spacing w:line="240" w:lineRule="auto"/>
      </w:pPr>
      <w:r>
        <w:separator/>
      </w:r>
    </w:p>
  </w:endnote>
  <w:endnote w:type="continuationSeparator" w:id="0">
    <w:p w:rsidR="001A2F53" w:rsidRDefault="001A2F53" w:rsidP="00D117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AF4" w:rsidRDefault="00853E0B">
    <w:pPr>
      <w:pStyle w:val="Footer"/>
    </w:pPr>
    <w:r>
      <w:ptab w:relativeTo="margin" w:alignment="center" w:leader="none"/>
    </w:r>
  </w:p>
  <w:p w:rsidR="000A2959" w:rsidRDefault="00853E0B" w:rsidP="00FB3AF4">
    <w:pPr>
      <w:pStyle w:val="Footer"/>
    </w:pPr>
    <w:r>
      <w:rPr>
        <w:noProof/>
        <w:lang w:val="ca-ES" w:eastAsia="ca-ES"/>
      </w:rPr>
      <w:drawing>
        <wp:anchor distT="0" distB="0" distL="114300" distR="114300" simplePos="0" relativeHeight="251664384" behindDoc="1" locked="0" layoutInCell="1" allowOverlap="1">
          <wp:simplePos x="0" y="0"/>
          <wp:positionH relativeFrom="page">
            <wp:align>center</wp:align>
          </wp:positionH>
          <wp:positionV relativeFrom="paragraph">
            <wp:posOffset>122555</wp:posOffset>
          </wp:positionV>
          <wp:extent cx="6134100" cy="152400"/>
          <wp:effectExtent l="19050" t="0" r="0" b="0"/>
          <wp:wrapNone/>
          <wp:docPr id="1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34100" cy="152400"/>
                  </a:xfrm>
                  <a:prstGeom prst="rect">
                    <a:avLst/>
                  </a:prstGeom>
                  <a:solidFill>
                    <a:srgbClr val="FFFFFF"/>
                  </a:solidFill>
                  <a:ln w="9525">
                    <a:noFill/>
                    <a:miter lim="800000"/>
                    <a:headEnd/>
                    <a:tailEnd/>
                  </a:ln>
                </pic:spPr>
              </pic:pic>
            </a:graphicData>
          </a:graphic>
        </wp:anchor>
      </w:drawing>
    </w:r>
    <w:r>
      <w:rPr>
        <w:noProof/>
        <w:lang w:val="ca-ES" w:eastAsia="ca-ES"/>
      </w:rPr>
      <w:drawing>
        <wp:anchor distT="0" distB="0" distL="0" distR="0" simplePos="0" relativeHeight="251663360" behindDoc="0" locked="0" layoutInCell="1" allowOverlap="1">
          <wp:simplePos x="0" y="0"/>
          <wp:positionH relativeFrom="column">
            <wp:posOffset>836295</wp:posOffset>
          </wp:positionH>
          <wp:positionV relativeFrom="paragraph">
            <wp:posOffset>9479280</wp:posOffset>
          </wp:positionV>
          <wp:extent cx="6119495" cy="185420"/>
          <wp:effectExtent l="19050" t="0" r="0" b="0"/>
          <wp:wrapNone/>
          <wp:docPr id="9"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6119495" cy="185420"/>
                  </a:xfrm>
                  <a:prstGeom prst="rect">
                    <a:avLst/>
                  </a:prstGeom>
                  <a:solidFill>
                    <a:srgbClr val="FFFFFF"/>
                  </a:solidFill>
                  <a:ln w="9525">
                    <a:noFill/>
                    <a:miter lim="800000"/>
                    <a:headEnd/>
                    <a:tailEnd/>
                  </a:ln>
                </pic:spPr>
              </pic:pic>
            </a:graphicData>
          </a:graphic>
        </wp:anchor>
      </w:drawing>
    </w:r>
    <w:r>
      <w:rPr>
        <w:noProof/>
        <w:lang w:val="ca-ES" w:eastAsia="ca-ES"/>
      </w:rPr>
      <w:drawing>
        <wp:anchor distT="0" distB="0" distL="0" distR="0" simplePos="0" relativeHeight="251662336" behindDoc="0" locked="0" layoutInCell="1" allowOverlap="1">
          <wp:simplePos x="0" y="0"/>
          <wp:positionH relativeFrom="column">
            <wp:posOffset>836295</wp:posOffset>
          </wp:positionH>
          <wp:positionV relativeFrom="paragraph">
            <wp:posOffset>9479280</wp:posOffset>
          </wp:positionV>
          <wp:extent cx="6119495" cy="185420"/>
          <wp:effectExtent l="19050" t="0" r="0" b="0"/>
          <wp:wrapNone/>
          <wp:docPr id="8"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119495" cy="185420"/>
                  </a:xfrm>
                  <a:prstGeom prst="rect">
                    <a:avLst/>
                  </a:prstGeom>
                  <a:solidFill>
                    <a:srgbClr val="FFFFFF"/>
                  </a:solidFill>
                  <a:ln w="9525">
                    <a:noFill/>
                    <a:miter lim="800000"/>
                    <a:headEnd/>
                    <a:tailEnd/>
                  </a:ln>
                </pic:spPr>
              </pic:pic>
            </a:graphicData>
          </a:graphic>
        </wp:anchor>
      </w:drawing>
    </w:r>
    <w:r>
      <w:rPr>
        <w:noProof/>
        <w:lang w:val="ca-ES" w:eastAsia="ca-ES"/>
      </w:rPr>
      <w:drawing>
        <wp:anchor distT="0" distB="0" distL="0" distR="0" simplePos="0" relativeHeight="251661312" behindDoc="0" locked="0" layoutInCell="1" allowOverlap="1">
          <wp:simplePos x="0" y="0"/>
          <wp:positionH relativeFrom="column">
            <wp:posOffset>836295</wp:posOffset>
          </wp:positionH>
          <wp:positionV relativeFrom="paragraph">
            <wp:posOffset>9479280</wp:posOffset>
          </wp:positionV>
          <wp:extent cx="6119495" cy="185420"/>
          <wp:effectExtent l="19050" t="0" r="0" b="0"/>
          <wp:wrapNone/>
          <wp:docPr id="7"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119495" cy="185420"/>
                  </a:xfrm>
                  <a:prstGeom prst="rect">
                    <a:avLst/>
                  </a:prstGeom>
                  <a:solidFill>
                    <a:srgbClr val="FFFFFF"/>
                  </a:solidFill>
                  <a:ln w="9525">
                    <a:noFill/>
                    <a:miter lim="800000"/>
                    <a:headEnd/>
                    <a:tailEnd/>
                  </a:ln>
                </pic:spPr>
              </pic:pic>
            </a:graphicData>
          </a:graphic>
        </wp:anchor>
      </w:drawing>
    </w:r>
    <w:r>
      <w:rPr>
        <w:noProof/>
        <w:lang w:val="ca-ES" w:eastAsia="ca-ES"/>
      </w:rPr>
      <w:drawing>
        <wp:anchor distT="0" distB="0" distL="0" distR="0" simplePos="0" relativeHeight="251660288" behindDoc="0" locked="0" layoutInCell="1" allowOverlap="1">
          <wp:simplePos x="0" y="0"/>
          <wp:positionH relativeFrom="column">
            <wp:posOffset>836295</wp:posOffset>
          </wp:positionH>
          <wp:positionV relativeFrom="paragraph">
            <wp:posOffset>9479280</wp:posOffset>
          </wp:positionV>
          <wp:extent cx="6119495" cy="185420"/>
          <wp:effectExtent l="19050" t="0" r="0" b="0"/>
          <wp:wrapNone/>
          <wp:docPr id="4"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9495" cy="185420"/>
                  </a:xfrm>
                  <a:prstGeom prst="rect">
                    <a:avLst/>
                  </a:prstGeom>
                  <a:solidFill>
                    <a:srgbClr val="FFFFFF"/>
                  </a:solidFill>
                  <a:ln w="9525">
                    <a:noFill/>
                    <a:miter lim="800000"/>
                    <a:headEnd/>
                    <a:tailEnd/>
                  </a:ln>
                </pic:spPr>
              </pic:pic>
            </a:graphicData>
          </a:graphic>
        </wp:anchor>
      </w:drawing>
    </w:r>
  </w:p>
  <w:p w:rsidR="000A2959" w:rsidRPr="000A2959" w:rsidRDefault="00853E0B" w:rsidP="00FB3AF4">
    <w:pPr>
      <w:pStyle w:val="Footer"/>
      <w:spacing w:before="240" w:after="120"/>
      <w:jc w:val="center"/>
      <w:rPr>
        <w:lang w:val="en-US"/>
      </w:rPr>
    </w:pPr>
    <w:r>
      <w:rPr>
        <w:color w:val="000000"/>
        <w:sz w:val="21"/>
        <w:szCs w:val="21"/>
      </w:rPr>
      <w:t>PERFORM · Horizon 2020 Research and Innovation Programme · GA 665826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F53" w:rsidRDefault="001A2F53" w:rsidP="00D11700">
      <w:pPr>
        <w:spacing w:line="240" w:lineRule="auto"/>
      </w:pPr>
      <w:r>
        <w:separator/>
      </w:r>
    </w:p>
  </w:footnote>
  <w:footnote w:type="continuationSeparator" w:id="0">
    <w:p w:rsidR="001A2F53" w:rsidRDefault="001A2F53" w:rsidP="00D11700">
      <w:pPr>
        <w:spacing w:line="240" w:lineRule="auto"/>
      </w:pPr>
      <w:r>
        <w:continuationSeparator/>
      </w:r>
    </w:p>
  </w:footnote>
  <w:footnote w:id="1">
    <w:p w:rsidR="00616F6A" w:rsidRPr="00616F6A" w:rsidRDefault="00616F6A">
      <w:pPr>
        <w:pStyle w:val="FootnoteText"/>
        <w:rPr>
          <w:lang w:val="en-US"/>
        </w:rPr>
      </w:pPr>
      <w:r>
        <w:rPr>
          <w:rStyle w:val="FootnoteReference"/>
        </w:rPr>
        <w:footnoteRef/>
      </w:r>
      <w:r>
        <w:t xml:space="preserve"> From an ethical point of view, being grouped in low and medium socio-economic context is not discrimination but a frame setting based on research parameters according to the DoA.</w:t>
      </w:r>
    </w:p>
  </w:footnote>
  <w:footnote w:id="2">
    <w:p w:rsidR="00422F01" w:rsidRPr="00422F01" w:rsidRDefault="00422F01">
      <w:pPr>
        <w:pStyle w:val="FootnoteText"/>
        <w:rPr>
          <w:lang w:val="en-US"/>
        </w:rPr>
      </w:pPr>
      <w:r>
        <w:rPr>
          <w:rStyle w:val="FootnoteReference"/>
        </w:rPr>
        <w:footnoteRef/>
      </w:r>
      <w:r>
        <w:t xml:space="preserve"> </w:t>
      </w:r>
      <w:r w:rsidRPr="00422F01">
        <w:rPr>
          <w:lang w:val="en-US"/>
        </w:rPr>
        <w:t xml:space="preserve">For all methods including recording, non-English transcriptions will be translated into English only where the researcher is fluent in both languages and better able to transcribe in English, or to enable analysis of particular sections of the text. </w:t>
      </w:r>
      <w:r>
        <w:rPr>
          <w:lang w:val="en-US"/>
        </w:rPr>
        <w:t>This will avoid unnecessary cost.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959" w:rsidRPr="0041357E" w:rsidRDefault="00853E0B" w:rsidP="00FA50CD">
    <w:pPr>
      <w:jc w:val="both"/>
      <w:rPr>
        <w:rFonts w:asciiTheme="majorHAnsi" w:hAnsiTheme="majorHAnsi"/>
      </w:rPr>
    </w:pPr>
    <w:r w:rsidRPr="0041357E">
      <w:rPr>
        <w:rFonts w:asciiTheme="majorHAnsi" w:hAnsiTheme="majorHAnsi"/>
        <w:noProof/>
        <w:sz w:val="22"/>
        <w:szCs w:val="22"/>
        <w:lang w:val="ca-ES" w:eastAsia="ca-ES"/>
      </w:rPr>
      <w:drawing>
        <wp:anchor distT="0" distB="0" distL="0" distR="0" simplePos="0" relativeHeight="251659264" behindDoc="0" locked="0" layoutInCell="1" allowOverlap="1">
          <wp:simplePos x="0" y="0"/>
          <wp:positionH relativeFrom="page">
            <wp:align>center</wp:align>
          </wp:positionH>
          <wp:positionV relativeFrom="paragraph">
            <wp:posOffset>156210</wp:posOffset>
          </wp:positionV>
          <wp:extent cx="6134100" cy="152400"/>
          <wp:effectExtent l="19050" t="0" r="0" b="0"/>
          <wp:wrapSquare wrapText="bothSides"/>
          <wp:docPr id="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34100" cy="152400"/>
                  </a:xfrm>
                  <a:prstGeom prst="rect">
                    <a:avLst/>
                  </a:prstGeom>
                  <a:solidFill>
                    <a:srgbClr val="FFFFFF"/>
                  </a:solidFill>
                  <a:ln w="9525">
                    <a:noFill/>
                    <a:miter lim="800000"/>
                    <a:headEnd/>
                    <a:tailEnd/>
                  </a:ln>
                </pic:spPr>
              </pic:pic>
            </a:graphicData>
          </a:graphic>
        </wp:anchor>
      </w:drawing>
    </w:r>
    <w:r w:rsidRPr="0041357E">
      <w:rPr>
        <w:rFonts w:asciiTheme="majorHAnsi" w:hAnsiTheme="majorHAnsi"/>
        <w:sz w:val="22"/>
        <w:szCs w:val="22"/>
        <w:lang w:val="en-US"/>
      </w:rPr>
      <w:t>Deliverable</w:t>
    </w:r>
    <w:r w:rsidR="00D11700">
      <w:rPr>
        <w:rFonts w:asciiTheme="majorHAnsi" w:hAnsiTheme="majorHAnsi"/>
        <w:sz w:val="22"/>
        <w:szCs w:val="22"/>
        <w:lang w:val="en-US"/>
      </w:rPr>
      <w:t xml:space="preserve"> 1.4 Data Management Plan</w:t>
    </w:r>
    <w:r w:rsidRPr="0041357E">
      <w:rPr>
        <w:rFonts w:asciiTheme="majorHAnsi" w:hAnsiTheme="majorHAnsi"/>
      </w:rPr>
      <w:ptab w:relativeTo="margin" w:alignment="center" w:leader="none"/>
    </w:r>
    <w:r w:rsidRPr="0041357E">
      <w:rPr>
        <w:rFonts w:asciiTheme="majorHAnsi" w:hAnsiTheme="majorHAnsi"/>
      </w:rPr>
      <w:ptab w:relativeTo="margin" w:alignment="right" w:leader="none"/>
    </w:r>
    <w:r w:rsidRPr="0041357E">
      <w:rPr>
        <w:rFonts w:asciiTheme="majorHAnsi" w:hAnsiTheme="majorHAnsi"/>
      </w:rPr>
      <w:fldChar w:fldCharType="begin"/>
    </w:r>
    <w:r w:rsidRPr="0041357E">
      <w:rPr>
        <w:rFonts w:asciiTheme="majorHAnsi" w:hAnsiTheme="majorHAnsi"/>
      </w:rPr>
      <w:instrText xml:space="preserve"> PAGE   \* MERGEFORMAT </w:instrText>
    </w:r>
    <w:r w:rsidRPr="0041357E">
      <w:rPr>
        <w:rFonts w:asciiTheme="majorHAnsi" w:hAnsiTheme="majorHAnsi"/>
      </w:rPr>
      <w:fldChar w:fldCharType="separate"/>
    </w:r>
    <w:r w:rsidR="00AB2A5A">
      <w:rPr>
        <w:rFonts w:asciiTheme="majorHAnsi" w:hAnsiTheme="majorHAnsi"/>
        <w:noProof/>
      </w:rPr>
      <w:t>20</w:t>
    </w:r>
    <w:r w:rsidRPr="0041357E">
      <w:rPr>
        <w:rFonts w:asciiTheme="majorHAnsi" w:hAnsiTheme="majorHAnsi"/>
        <w:noProof/>
      </w:rPr>
      <w:fldChar w:fldCharType="end"/>
    </w:r>
  </w:p>
  <w:p w:rsidR="00DE6156" w:rsidRDefault="001A2F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504" w:rsidRDefault="00853E0B" w:rsidP="00542504">
    <w:pPr>
      <w:pStyle w:val="Header"/>
      <w:jc w:val="right"/>
    </w:pPr>
    <w:r w:rsidRPr="00542504">
      <w:rPr>
        <w:noProof/>
        <w:lang w:val="ca-ES" w:eastAsia="ca-ES"/>
      </w:rPr>
      <w:drawing>
        <wp:anchor distT="0" distB="0" distL="114300" distR="114300" simplePos="0" relativeHeight="251665408" behindDoc="1" locked="0" layoutInCell="1" allowOverlap="1">
          <wp:simplePos x="0" y="0"/>
          <wp:positionH relativeFrom="column">
            <wp:posOffset>-622935</wp:posOffset>
          </wp:positionH>
          <wp:positionV relativeFrom="paragraph">
            <wp:posOffset>175260</wp:posOffset>
          </wp:positionV>
          <wp:extent cx="3421380" cy="628650"/>
          <wp:effectExtent l="19050" t="0" r="7620" b="0"/>
          <wp:wrapNone/>
          <wp:docPr id="17" name="Imatge 4" descr="https://erc.europa.eu/sites/default/files/content/pages/pdf/EC-H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4" descr="https://erc.europa.eu/sites/default/files/content/pages/pdf/EC-H2020.jpg"/>
                  <pic:cNvPicPr>
                    <a:picLocks noChangeAspect="1" noChangeArrowheads="1"/>
                  </pic:cNvPicPr>
                </pic:nvPicPr>
                <pic:blipFill>
                  <a:blip r:embed="rId1" r:link="rId2" cstate="print"/>
                  <a:srcRect/>
                  <a:stretch>
                    <a:fillRect/>
                  </a:stretch>
                </pic:blipFill>
                <pic:spPr bwMode="auto">
                  <a:xfrm>
                    <a:off x="0" y="0"/>
                    <a:ext cx="3421380" cy="628650"/>
                  </a:xfrm>
                  <a:prstGeom prst="rect">
                    <a:avLst/>
                  </a:prstGeom>
                  <a:noFill/>
                  <a:ln w="9525">
                    <a:noFill/>
                    <a:miter lim="800000"/>
                    <a:headEnd/>
                    <a:tailEnd/>
                  </a:ln>
                </pic:spPr>
              </pic:pic>
            </a:graphicData>
          </a:graphic>
        </wp:anchor>
      </w:drawing>
    </w:r>
    <w:r w:rsidRPr="00542504">
      <w:rPr>
        <w:noProof/>
        <w:lang w:val="ca-ES" w:eastAsia="ca-ES"/>
      </w:rPr>
      <w:drawing>
        <wp:inline distT="0" distB="0" distL="0" distR="0">
          <wp:extent cx="1646766" cy="887888"/>
          <wp:effectExtent l="19050" t="0" r="0" b="0"/>
          <wp:docPr id="16" name="Imatge 1" descr="C:\Users\MDI_MA~1\AppData\Local\Temp\PERFORM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I_MA~1\AppData\Local\Temp\PERFORM_logo_colour.jpg"/>
                  <pic:cNvPicPr>
                    <a:picLocks noChangeAspect="1" noChangeArrowheads="1"/>
                  </pic:cNvPicPr>
                </pic:nvPicPr>
                <pic:blipFill>
                  <a:blip r:embed="rId3"/>
                  <a:srcRect/>
                  <a:stretch>
                    <a:fillRect/>
                  </a:stretch>
                </pic:blipFill>
                <pic:spPr bwMode="auto">
                  <a:xfrm>
                    <a:off x="0" y="0"/>
                    <a:ext cx="1647715" cy="888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A6A26"/>
    <w:multiLevelType w:val="multilevel"/>
    <w:tmpl w:val="847E4392"/>
    <w:lvl w:ilvl="0">
      <w:start w:val="1"/>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C26D4C"/>
    <w:multiLevelType w:val="hybridMultilevel"/>
    <w:tmpl w:val="89E82CB6"/>
    <w:lvl w:ilvl="0" w:tplc="BA722DA6">
      <w:start w:val="1"/>
      <w:numFmt w:val="lowerLetter"/>
      <w:lvlText w:val="%1)"/>
      <w:lvlJc w:val="left"/>
      <w:pPr>
        <w:ind w:left="1562" w:hanging="720"/>
      </w:pPr>
      <w:rPr>
        <w:rFonts w:ascii="Times New Roman" w:eastAsia="Times New Roman" w:hAnsi="Times New Roman" w:cs="Times New Roman" w:hint="default"/>
        <w:i/>
        <w:spacing w:val="-2"/>
        <w:w w:val="107"/>
        <w:sz w:val="23"/>
        <w:szCs w:val="23"/>
        <w:lang w:val="es-ES" w:eastAsia="es-ES" w:bidi="es-ES"/>
      </w:rPr>
    </w:lvl>
    <w:lvl w:ilvl="1" w:tplc="A306ACDC">
      <w:numFmt w:val="bullet"/>
      <w:lvlText w:val="•"/>
      <w:lvlJc w:val="left"/>
      <w:pPr>
        <w:ind w:left="2456" w:hanging="720"/>
      </w:pPr>
      <w:rPr>
        <w:rFonts w:hint="default"/>
        <w:lang w:val="es-ES" w:eastAsia="es-ES" w:bidi="es-ES"/>
      </w:rPr>
    </w:lvl>
    <w:lvl w:ilvl="2" w:tplc="E90E3BBC">
      <w:numFmt w:val="bullet"/>
      <w:lvlText w:val="•"/>
      <w:lvlJc w:val="left"/>
      <w:pPr>
        <w:ind w:left="3353" w:hanging="720"/>
      </w:pPr>
      <w:rPr>
        <w:rFonts w:hint="default"/>
        <w:lang w:val="es-ES" w:eastAsia="es-ES" w:bidi="es-ES"/>
      </w:rPr>
    </w:lvl>
    <w:lvl w:ilvl="3" w:tplc="E844099A">
      <w:numFmt w:val="bullet"/>
      <w:lvlText w:val="•"/>
      <w:lvlJc w:val="left"/>
      <w:pPr>
        <w:ind w:left="4249" w:hanging="720"/>
      </w:pPr>
      <w:rPr>
        <w:rFonts w:hint="default"/>
        <w:lang w:val="es-ES" w:eastAsia="es-ES" w:bidi="es-ES"/>
      </w:rPr>
    </w:lvl>
    <w:lvl w:ilvl="4" w:tplc="CEDEC678">
      <w:numFmt w:val="bullet"/>
      <w:lvlText w:val="•"/>
      <w:lvlJc w:val="left"/>
      <w:pPr>
        <w:ind w:left="5146" w:hanging="720"/>
      </w:pPr>
      <w:rPr>
        <w:rFonts w:hint="default"/>
        <w:lang w:val="es-ES" w:eastAsia="es-ES" w:bidi="es-ES"/>
      </w:rPr>
    </w:lvl>
    <w:lvl w:ilvl="5" w:tplc="841C908E">
      <w:numFmt w:val="bullet"/>
      <w:lvlText w:val="•"/>
      <w:lvlJc w:val="left"/>
      <w:pPr>
        <w:ind w:left="6043" w:hanging="720"/>
      </w:pPr>
      <w:rPr>
        <w:rFonts w:hint="default"/>
        <w:lang w:val="es-ES" w:eastAsia="es-ES" w:bidi="es-ES"/>
      </w:rPr>
    </w:lvl>
    <w:lvl w:ilvl="6" w:tplc="1804D0D2">
      <w:numFmt w:val="bullet"/>
      <w:lvlText w:val="•"/>
      <w:lvlJc w:val="left"/>
      <w:pPr>
        <w:ind w:left="6939" w:hanging="720"/>
      </w:pPr>
      <w:rPr>
        <w:rFonts w:hint="default"/>
        <w:lang w:val="es-ES" w:eastAsia="es-ES" w:bidi="es-ES"/>
      </w:rPr>
    </w:lvl>
    <w:lvl w:ilvl="7" w:tplc="A596F0C8">
      <w:numFmt w:val="bullet"/>
      <w:lvlText w:val="•"/>
      <w:lvlJc w:val="left"/>
      <w:pPr>
        <w:ind w:left="7836" w:hanging="720"/>
      </w:pPr>
      <w:rPr>
        <w:rFonts w:hint="default"/>
        <w:lang w:val="es-ES" w:eastAsia="es-ES" w:bidi="es-ES"/>
      </w:rPr>
    </w:lvl>
    <w:lvl w:ilvl="8" w:tplc="CADE45A4">
      <w:numFmt w:val="bullet"/>
      <w:lvlText w:val="•"/>
      <w:lvlJc w:val="left"/>
      <w:pPr>
        <w:ind w:left="8733" w:hanging="720"/>
      </w:pPr>
      <w:rPr>
        <w:rFonts w:hint="default"/>
        <w:lang w:val="es-ES" w:eastAsia="es-ES" w:bidi="es-ES"/>
      </w:rPr>
    </w:lvl>
  </w:abstractNum>
  <w:abstractNum w:abstractNumId="2" w15:restartNumberingAfterBreak="0">
    <w:nsid w:val="11075FDF"/>
    <w:multiLevelType w:val="hybridMultilevel"/>
    <w:tmpl w:val="880CCB3E"/>
    <w:lvl w:ilvl="0" w:tplc="96E093BA">
      <w:numFmt w:val="bullet"/>
      <w:lvlText w:val=""/>
      <w:lvlJc w:val="left"/>
      <w:pPr>
        <w:ind w:left="1562" w:hanging="360"/>
      </w:pPr>
      <w:rPr>
        <w:rFonts w:ascii="Symbol" w:eastAsia="Symbol" w:hAnsi="Symbol" w:cs="Symbol" w:hint="default"/>
        <w:w w:val="100"/>
        <w:sz w:val="23"/>
        <w:szCs w:val="23"/>
        <w:lang w:val="es-ES" w:eastAsia="es-ES" w:bidi="es-ES"/>
      </w:rPr>
    </w:lvl>
    <w:lvl w:ilvl="1" w:tplc="F47CC36A">
      <w:numFmt w:val="bullet"/>
      <w:lvlText w:val="•"/>
      <w:lvlJc w:val="left"/>
      <w:pPr>
        <w:ind w:left="2456" w:hanging="360"/>
      </w:pPr>
      <w:rPr>
        <w:rFonts w:hint="default"/>
        <w:lang w:val="es-ES" w:eastAsia="es-ES" w:bidi="es-ES"/>
      </w:rPr>
    </w:lvl>
    <w:lvl w:ilvl="2" w:tplc="4DD2C6B6">
      <w:numFmt w:val="bullet"/>
      <w:lvlText w:val="•"/>
      <w:lvlJc w:val="left"/>
      <w:pPr>
        <w:ind w:left="3353" w:hanging="360"/>
      </w:pPr>
      <w:rPr>
        <w:rFonts w:hint="default"/>
        <w:lang w:val="es-ES" w:eastAsia="es-ES" w:bidi="es-ES"/>
      </w:rPr>
    </w:lvl>
    <w:lvl w:ilvl="3" w:tplc="C0F60EA4">
      <w:numFmt w:val="bullet"/>
      <w:lvlText w:val="•"/>
      <w:lvlJc w:val="left"/>
      <w:pPr>
        <w:ind w:left="4249" w:hanging="360"/>
      </w:pPr>
      <w:rPr>
        <w:rFonts w:hint="default"/>
        <w:lang w:val="es-ES" w:eastAsia="es-ES" w:bidi="es-ES"/>
      </w:rPr>
    </w:lvl>
    <w:lvl w:ilvl="4" w:tplc="F72044A8">
      <w:numFmt w:val="bullet"/>
      <w:lvlText w:val="•"/>
      <w:lvlJc w:val="left"/>
      <w:pPr>
        <w:ind w:left="5146" w:hanging="360"/>
      </w:pPr>
      <w:rPr>
        <w:rFonts w:hint="default"/>
        <w:lang w:val="es-ES" w:eastAsia="es-ES" w:bidi="es-ES"/>
      </w:rPr>
    </w:lvl>
    <w:lvl w:ilvl="5" w:tplc="31748FBA">
      <w:numFmt w:val="bullet"/>
      <w:lvlText w:val="•"/>
      <w:lvlJc w:val="left"/>
      <w:pPr>
        <w:ind w:left="6043" w:hanging="360"/>
      </w:pPr>
      <w:rPr>
        <w:rFonts w:hint="default"/>
        <w:lang w:val="es-ES" w:eastAsia="es-ES" w:bidi="es-ES"/>
      </w:rPr>
    </w:lvl>
    <w:lvl w:ilvl="6" w:tplc="446C60C4">
      <w:numFmt w:val="bullet"/>
      <w:lvlText w:val="•"/>
      <w:lvlJc w:val="left"/>
      <w:pPr>
        <w:ind w:left="6939" w:hanging="360"/>
      </w:pPr>
      <w:rPr>
        <w:rFonts w:hint="default"/>
        <w:lang w:val="es-ES" w:eastAsia="es-ES" w:bidi="es-ES"/>
      </w:rPr>
    </w:lvl>
    <w:lvl w:ilvl="7" w:tplc="DC6462FC">
      <w:numFmt w:val="bullet"/>
      <w:lvlText w:val="•"/>
      <w:lvlJc w:val="left"/>
      <w:pPr>
        <w:ind w:left="7836" w:hanging="360"/>
      </w:pPr>
      <w:rPr>
        <w:rFonts w:hint="default"/>
        <w:lang w:val="es-ES" w:eastAsia="es-ES" w:bidi="es-ES"/>
      </w:rPr>
    </w:lvl>
    <w:lvl w:ilvl="8" w:tplc="E5267C56">
      <w:numFmt w:val="bullet"/>
      <w:lvlText w:val="•"/>
      <w:lvlJc w:val="left"/>
      <w:pPr>
        <w:ind w:left="8733" w:hanging="360"/>
      </w:pPr>
      <w:rPr>
        <w:rFonts w:hint="default"/>
        <w:lang w:val="es-ES" w:eastAsia="es-ES" w:bidi="es-ES"/>
      </w:rPr>
    </w:lvl>
  </w:abstractNum>
  <w:abstractNum w:abstractNumId="3" w15:restartNumberingAfterBreak="0">
    <w:nsid w:val="170D0E2C"/>
    <w:multiLevelType w:val="hybridMultilevel"/>
    <w:tmpl w:val="B808BA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110070"/>
    <w:multiLevelType w:val="multilevel"/>
    <w:tmpl w:val="847E4392"/>
    <w:lvl w:ilvl="0">
      <w:start w:val="1"/>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A14ED0"/>
    <w:multiLevelType w:val="multilevel"/>
    <w:tmpl w:val="847E439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A9031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0F666A"/>
    <w:multiLevelType w:val="hybridMultilevel"/>
    <w:tmpl w:val="DDA6DB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1165F4B"/>
    <w:multiLevelType w:val="hybridMultilevel"/>
    <w:tmpl w:val="06846590"/>
    <w:lvl w:ilvl="0" w:tplc="CCD23BEE">
      <w:start w:val="2"/>
      <w:numFmt w:val="decimal"/>
      <w:lvlText w:val="%1"/>
      <w:lvlJc w:val="left"/>
      <w:pPr>
        <w:ind w:left="1922" w:hanging="720"/>
      </w:pPr>
      <w:rPr>
        <w:rFonts w:hint="default"/>
        <w:lang w:val="es-ES" w:eastAsia="es-ES" w:bidi="es-ES"/>
      </w:rPr>
    </w:lvl>
    <w:lvl w:ilvl="1" w:tplc="819CAB2A">
      <w:numFmt w:val="none"/>
      <w:lvlText w:val=""/>
      <w:lvlJc w:val="left"/>
      <w:pPr>
        <w:tabs>
          <w:tab w:val="num" w:pos="360"/>
        </w:tabs>
      </w:pPr>
    </w:lvl>
    <w:lvl w:ilvl="2" w:tplc="E4B0E826">
      <w:numFmt w:val="none"/>
      <w:lvlText w:val=""/>
      <w:lvlJc w:val="left"/>
      <w:pPr>
        <w:tabs>
          <w:tab w:val="num" w:pos="360"/>
        </w:tabs>
      </w:pPr>
    </w:lvl>
    <w:lvl w:ilvl="3" w:tplc="8D9058F6">
      <w:numFmt w:val="bullet"/>
      <w:lvlText w:val="•"/>
      <w:lvlJc w:val="left"/>
      <w:pPr>
        <w:ind w:left="4501" w:hanging="720"/>
      </w:pPr>
      <w:rPr>
        <w:rFonts w:hint="default"/>
        <w:lang w:val="es-ES" w:eastAsia="es-ES" w:bidi="es-ES"/>
      </w:rPr>
    </w:lvl>
    <w:lvl w:ilvl="4" w:tplc="54DE6378">
      <w:numFmt w:val="bullet"/>
      <w:lvlText w:val="•"/>
      <w:lvlJc w:val="left"/>
      <w:pPr>
        <w:ind w:left="5362" w:hanging="720"/>
      </w:pPr>
      <w:rPr>
        <w:rFonts w:hint="default"/>
        <w:lang w:val="es-ES" w:eastAsia="es-ES" w:bidi="es-ES"/>
      </w:rPr>
    </w:lvl>
    <w:lvl w:ilvl="5" w:tplc="884AE934">
      <w:numFmt w:val="bullet"/>
      <w:lvlText w:val="•"/>
      <w:lvlJc w:val="left"/>
      <w:pPr>
        <w:ind w:left="6223" w:hanging="720"/>
      </w:pPr>
      <w:rPr>
        <w:rFonts w:hint="default"/>
        <w:lang w:val="es-ES" w:eastAsia="es-ES" w:bidi="es-ES"/>
      </w:rPr>
    </w:lvl>
    <w:lvl w:ilvl="6" w:tplc="1BB44478">
      <w:numFmt w:val="bullet"/>
      <w:lvlText w:val="•"/>
      <w:lvlJc w:val="left"/>
      <w:pPr>
        <w:ind w:left="7083" w:hanging="720"/>
      </w:pPr>
      <w:rPr>
        <w:rFonts w:hint="default"/>
        <w:lang w:val="es-ES" w:eastAsia="es-ES" w:bidi="es-ES"/>
      </w:rPr>
    </w:lvl>
    <w:lvl w:ilvl="7" w:tplc="132CF644">
      <w:numFmt w:val="bullet"/>
      <w:lvlText w:val="•"/>
      <w:lvlJc w:val="left"/>
      <w:pPr>
        <w:ind w:left="7944" w:hanging="720"/>
      </w:pPr>
      <w:rPr>
        <w:rFonts w:hint="default"/>
        <w:lang w:val="es-ES" w:eastAsia="es-ES" w:bidi="es-ES"/>
      </w:rPr>
    </w:lvl>
    <w:lvl w:ilvl="8" w:tplc="4B460E12">
      <w:numFmt w:val="bullet"/>
      <w:lvlText w:val="•"/>
      <w:lvlJc w:val="left"/>
      <w:pPr>
        <w:ind w:left="8805" w:hanging="720"/>
      </w:pPr>
      <w:rPr>
        <w:rFonts w:hint="default"/>
        <w:lang w:val="es-ES" w:eastAsia="es-ES" w:bidi="es-ES"/>
      </w:rPr>
    </w:lvl>
  </w:abstractNum>
  <w:abstractNum w:abstractNumId="9" w15:restartNumberingAfterBreak="0">
    <w:nsid w:val="4D394FBD"/>
    <w:multiLevelType w:val="hybridMultilevel"/>
    <w:tmpl w:val="24227042"/>
    <w:lvl w:ilvl="0" w:tplc="17BA9982">
      <w:start w:val="3"/>
      <w:numFmt w:val="decimal"/>
      <w:lvlText w:val="%1"/>
      <w:lvlJc w:val="left"/>
      <w:pPr>
        <w:ind w:left="1622" w:hanging="420"/>
      </w:pPr>
      <w:rPr>
        <w:rFonts w:hint="default"/>
        <w:lang w:val="es-ES" w:eastAsia="es-ES" w:bidi="es-ES"/>
      </w:rPr>
    </w:lvl>
    <w:lvl w:ilvl="1" w:tplc="9EAE0388">
      <w:numFmt w:val="none"/>
      <w:lvlText w:val=""/>
      <w:lvlJc w:val="left"/>
      <w:pPr>
        <w:tabs>
          <w:tab w:val="num" w:pos="360"/>
        </w:tabs>
      </w:pPr>
    </w:lvl>
    <w:lvl w:ilvl="2" w:tplc="C67613C0">
      <w:numFmt w:val="bullet"/>
      <w:lvlText w:val="•"/>
      <w:lvlJc w:val="left"/>
      <w:pPr>
        <w:ind w:left="3401" w:hanging="420"/>
      </w:pPr>
      <w:rPr>
        <w:rFonts w:hint="default"/>
        <w:lang w:val="es-ES" w:eastAsia="es-ES" w:bidi="es-ES"/>
      </w:rPr>
    </w:lvl>
    <w:lvl w:ilvl="3" w:tplc="2646CCEC">
      <w:numFmt w:val="bullet"/>
      <w:lvlText w:val="•"/>
      <w:lvlJc w:val="left"/>
      <w:pPr>
        <w:ind w:left="4291" w:hanging="420"/>
      </w:pPr>
      <w:rPr>
        <w:rFonts w:hint="default"/>
        <w:lang w:val="es-ES" w:eastAsia="es-ES" w:bidi="es-ES"/>
      </w:rPr>
    </w:lvl>
    <w:lvl w:ilvl="4" w:tplc="28D6028E">
      <w:numFmt w:val="bullet"/>
      <w:lvlText w:val="•"/>
      <w:lvlJc w:val="left"/>
      <w:pPr>
        <w:ind w:left="5182" w:hanging="420"/>
      </w:pPr>
      <w:rPr>
        <w:rFonts w:hint="default"/>
        <w:lang w:val="es-ES" w:eastAsia="es-ES" w:bidi="es-ES"/>
      </w:rPr>
    </w:lvl>
    <w:lvl w:ilvl="5" w:tplc="84E82CEA">
      <w:numFmt w:val="bullet"/>
      <w:lvlText w:val="•"/>
      <w:lvlJc w:val="left"/>
      <w:pPr>
        <w:ind w:left="6073" w:hanging="420"/>
      </w:pPr>
      <w:rPr>
        <w:rFonts w:hint="default"/>
        <w:lang w:val="es-ES" w:eastAsia="es-ES" w:bidi="es-ES"/>
      </w:rPr>
    </w:lvl>
    <w:lvl w:ilvl="6" w:tplc="8D6617AA">
      <w:numFmt w:val="bullet"/>
      <w:lvlText w:val="•"/>
      <w:lvlJc w:val="left"/>
      <w:pPr>
        <w:ind w:left="6963" w:hanging="420"/>
      </w:pPr>
      <w:rPr>
        <w:rFonts w:hint="default"/>
        <w:lang w:val="es-ES" w:eastAsia="es-ES" w:bidi="es-ES"/>
      </w:rPr>
    </w:lvl>
    <w:lvl w:ilvl="7" w:tplc="1286F348">
      <w:numFmt w:val="bullet"/>
      <w:lvlText w:val="•"/>
      <w:lvlJc w:val="left"/>
      <w:pPr>
        <w:ind w:left="7854" w:hanging="420"/>
      </w:pPr>
      <w:rPr>
        <w:rFonts w:hint="default"/>
        <w:lang w:val="es-ES" w:eastAsia="es-ES" w:bidi="es-ES"/>
      </w:rPr>
    </w:lvl>
    <w:lvl w:ilvl="8" w:tplc="C204C1A8">
      <w:numFmt w:val="bullet"/>
      <w:lvlText w:val="•"/>
      <w:lvlJc w:val="left"/>
      <w:pPr>
        <w:ind w:left="8745" w:hanging="420"/>
      </w:pPr>
      <w:rPr>
        <w:rFonts w:hint="default"/>
        <w:lang w:val="es-ES" w:eastAsia="es-ES" w:bidi="es-ES"/>
      </w:rPr>
    </w:lvl>
  </w:abstractNum>
  <w:abstractNum w:abstractNumId="10" w15:restartNumberingAfterBreak="0">
    <w:nsid w:val="4E170C04"/>
    <w:multiLevelType w:val="multilevel"/>
    <w:tmpl w:val="847E439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575433"/>
    <w:multiLevelType w:val="multilevel"/>
    <w:tmpl w:val="D8D862E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lang w:val="en-U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48024D"/>
    <w:multiLevelType w:val="hybridMultilevel"/>
    <w:tmpl w:val="CAB66156"/>
    <w:lvl w:ilvl="0" w:tplc="77DEEDB2">
      <w:start w:val="1"/>
      <w:numFmt w:val="decimal"/>
      <w:lvlText w:val="%1."/>
      <w:lvlJc w:val="left"/>
      <w:pPr>
        <w:ind w:left="1562" w:hanging="360"/>
      </w:pPr>
      <w:rPr>
        <w:rFonts w:ascii="Georgia" w:eastAsia="Georgia" w:hAnsi="Georgia" w:cs="Georgia" w:hint="default"/>
        <w:b/>
        <w:bCs/>
        <w:color w:val="1F487C"/>
        <w:w w:val="100"/>
        <w:sz w:val="32"/>
        <w:szCs w:val="32"/>
        <w:lang w:val="es-ES" w:eastAsia="es-ES" w:bidi="es-ES"/>
      </w:rPr>
    </w:lvl>
    <w:lvl w:ilvl="1" w:tplc="47341D92">
      <w:numFmt w:val="none"/>
      <w:lvlText w:val=""/>
      <w:lvlJc w:val="left"/>
      <w:pPr>
        <w:tabs>
          <w:tab w:val="num" w:pos="360"/>
        </w:tabs>
      </w:pPr>
    </w:lvl>
    <w:lvl w:ilvl="2" w:tplc="AEE8784E">
      <w:numFmt w:val="none"/>
      <w:lvlText w:val=""/>
      <w:lvlJc w:val="left"/>
      <w:pPr>
        <w:tabs>
          <w:tab w:val="num" w:pos="360"/>
        </w:tabs>
      </w:pPr>
    </w:lvl>
    <w:lvl w:ilvl="3" w:tplc="CA48E05A">
      <w:numFmt w:val="bullet"/>
      <w:lvlText w:val="•"/>
      <w:lvlJc w:val="left"/>
      <w:pPr>
        <w:ind w:left="2995" w:hanging="720"/>
      </w:pPr>
      <w:rPr>
        <w:rFonts w:hint="default"/>
        <w:lang w:val="es-ES" w:eastAsia="es-ES" w:bidi="es-ES"/>
      </w:rPr>
    </w:lvl>
    <w:lvl w:ilvl="4" w:tplc="94588114">
      <w:numFmt w:val="bullet"/>
      <w:lvlText w:val="•"/>
      <w:lvlJc w:val="left"/>
      <w:pPr>
        <w:ind w:left="4071" w:hanging="720"/>
      </w:pPr>
      <w:rPr>
        <w:rFonts w:hint="default"/>
        <w:lang w:val="es-ES" w:eastAsia="es-ES" w:bidi="es-ES"/>
      </w:rPr>
    </w:lvl>
    <w:lvl w:ilvl="5" w:tplc="51CA4A64">
      <w:numFmt w:val="bullet"/>
      <w:lvlText w:val="•"/>
      <w:lvlJc w:val="left"/>
      <w:pPr>
        <w:ind w:left="5147" w:hanging="720"/>
      </w:pPr>
      <w:rPr>
        <w:rFonts w:hint="default"/>
        <w:lang w:val="es-ES" w:eastAsia="es-ES" w:bidi="es-ES"/>
      </w:rPr>
    </w:lvl>
    <w:lvl w:ilvl="6" w:tplc="59E2BFAA">
      <w:numFmt w:val="bullet"/>
      <w:lvlText w:val="•"/>
      <w:lvlJc w:val="left"/>
      <w:pPr>
        <w:ind w:left="6223" w:hanging="720"/>
      </w:pPr>
      <w:rPr>
        <w:rFonts w:hint="default"/>
        <w:lang w:val="es-ES" w:eastAsia="es-ES" w:bidi="es-ES"/>
      </w:rPr>
    </w:lvl>
    <w:lvl w:ilvl="7" w:tplc="81AC023C">
      <w:numFmt w:val="bullet"/>
      <w:lvlText w:val="•"/>
      <w:lvlJc w:val="left"/>
      <w:pPr>
        <w:ind w:left="7299" w:hanging="720"/>
      </w:pPr>
      <w:rPr>
        <w:rFonts w:hint="default"/>
        <w:lang w:val="es-ES" w:eastAsia="es-ES" w:bidi="es-ES"/>
      </w:rPr>
    </w:lvl>
    <w:lvl w:ilvl="8" w:tplc="2BB89764">
      <w:numFmt w:val="bullet"/>
      <w:lvlText w:val="•"/>
      <w:lvlJc w:val="left"/>
      <w:pPr>
        <w:ind w:left="8374" w:hanging="720"/>
      </w:pPr>
      <w:rPr>
        <w:rFonts w:hint="default"/>
        <w:lang w:val="es-ES" w:eastAsia="es-ES" w:bidi="es-ES"/>
      </w:rPr>
    </w:lvl>
  </w:abstractNum>
  <w:abstractNum w:abstractNumId="13" w15:restartNumberingAfterBreak="0">
    <w:nsid w:val="67BD7D98"/>
    <w:multiLevelType w:val="multilevel"/>
    <w:tmpl w:val="847E439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3414CB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524C57"/>
    <w:multiLevelType w:val="hybridMultilevel"/>
    <w:tmpl w:val="B156D7CC"/>
    <w:lvl w:ilvl="0" w:tplc="25C2D36A">
      <w:start w:val="1"/>
      <w:numFmt w:val="lowerLetter"/>
      <w:lvlText w:val="%1)"/>
      <w:lvlJc w:val="left"/>
      <w:pPr>
        <w:ind w:left="1562" w:hanging="720"/>
        <w:jc w:val="left"/>
      </w:pPr>
      <w:rPr>
        <w:rFonts w:ascii="Times New Roman" w:eastAsia="Times New Roman" w:hAnsi="Times New Roman" w:cs="Times New Roman" w:hint="default"/>
        <w:i/>
        <w:spacing w:val="-2"/>
        <w:w w:val="107"/>
        <w:sz w:val="23"/>
        <w:szCs w:val="23"/>
        <w:lang w:val="es-ES" w:eastAsia="es-ES" w:bidi="es-ES"/>
      </w:rPr>
    </w:lvl>
    <w:lvl w:ilvl="1" w:tplc="1FCC24B8">
      <w:numFmt w:val="bullet"/>
      <w:lvlText w:val=""/>
      <w:lvlJc w:val="left"/>
      <w:pPr>
        <w:ind w:left="1562" w:hanging="360"/>
      </w:pPr>
      <w:rPr>
        <w:rFonts w:ascii="Symbol" w:eastAsia="Symbol" w:hAnsi="Symbol" w:cs="Symbol" w:hint="default"/>
        <w:w w:val="100"/>
        <w:sz w:val="23"/>
        <w:szCs w:val="23"/>
        <w:lang w:val="es-ES" w:eastAsia="es-ES" w:bidi="es-ES"/>
      </w:rPr>
    </w:lvl>
    <w:lvl w:ilvl="2" w:tplc="2690EB6A">
      <w:numFmt w:val="bullet"/>
      <w:lvlText w:val="•"/>
      <w:lvlJc w:val="left"/>
      <w:pPr>
        <w:ind w:left="3353" w:hanging="360"/>
      </w:pPr>
      <w:rPr>
        <w:rFonts w:hint="default"/>
        <w:lang w:val="es-ES" w:eastAsia="es-ES" w:bidi="es-ES"/>
      </w:rPr>
    </w:lvl>
    <w:lvl w:ilvl="3" w:tplc="02FCED6E">
      <w:numFmt w:val="bullet"/>
      <w:lvlText w:val="•"/>
      <w:lvlJc w:val="left"/>
      <w:pPr>
        <w:ind w:left="4249" w:hanging="360"/>
      </w:pPr>
      <w:rPr>
        <w:rFonts w:hint="default"/>
        <w:lang w:val="es-ES" w:eastAsia="es-ES" w:bidi="es-ES"/>
      </w:rPr>
    </w:lvl>
    <w:lvl w:ilvl="4" w:tplc="38E2A072">
      <w:numFmt w:val="bullet"/>
      <w:lvlText w:val="•"/>
      <w:lvlJc w:val="left"/>
      <w:pPr>
        <w:ind w:left="5146" w:hanging="360"/>
      </w:pPr>
      <w:rPr>
        <w:rFonts w:hint="default"/>
        <w:lang w:val="es-ES" w:eastAsia="es-ES" w:bidi="es-ES"/>
      </w:rPr>
    </w:lvl>
    <w:lvl w:ilvl="5" w:tplc="A83C89DC">
      <w:numFmt w:val="bullet"/>
      <w:lvlText w:val="•"/>
      <w:lvlJc w:val="left"/>
      <w:pPr>
        <w:ind w:left="6043" w:hanging="360"/>
      </w:pPr>
      <w:rPr>
        <w:rFonts w:hint="default"/>
        <w:lang w:val="es-ES" w:eastAsia="es-ES" w:bidi="es-ES"/>
      </w:rPr>
    </w:lvl>
    <w:lvl w:ilvl="6" w:tplc="1D1AB494">
      <w:numFmt w:val="bullet"/>
      <w:lvlText w:val="•"/>
      <w:lvlJc w:val="left"/>
      <w:pPr>
        <w:ind w:left="6939" w:hanging="360"/>
      </w:pPr>
      <w:rPr>
        <w:rFonts w:hint="default"/>
        <w:lang w:val="es-ES" w:eastAsia="es-ES" w:bidi="es-ES"/>
      </w:rPr>
    </w:lvl>
    <w:lvl w:ilvl="7" w:tplc="0E2CFA3E">
      <w:numFmt w:val="bullet"/>
      <w:lvlText w:val="•"/>
      <w:lvlJc w:val="left"/>
      <w:pPr>
        <w:ind w:left="7836" w:hanging="360"/>
      </w:pPr>
      <w:rPr>
        <w:rFonts w:hint="default"/>
        <w:lang w:val="es-ES" w:eastAsia="es-ES" w:bidi="es-ES"/>
      </w:rPr>
    </w:lvl>
    <w:lvl w:ilvl="8" w:tplc="C646E1DA">
      <w:numFmt w:val="bullet"/>
      <w:lvlText w:val="•"/>
      <w:lvlJc w:val="left"/>
      <w:pPr>
        <w:ind w:left="8733" w:hanging="360"/>
      </w:pPr>
      <w:rPr>
        <w:rFonts w:hint="default"/>
        <w:lang w:val="es-ES" w:eastAsia="es-ES" w:bidi="es-ES"/>
      </w:rPr>
    </w:lvl>
  </w:abstractNum>
  <w:num w:numId="1">
    <w:abstractNumId w:val="13"/>
  </w:num>
  <w:num w:numId="2">
    <w:abstractNumId w:val="9"/>
  </w:num>
  <w:num w:numId="3">
    <w:abstractNumId w:val="2"/>
  </w:num>
  <w:num w:numId="4">
    <w:abstractNumId w:val="7"/>
  </w:num>
  <w:num w:numId="5">
    <w:abstractNumId w:val="8"/>
  </w:num>
  <w:num w:numId="6">
    <w:abstractNumId w:val="11"/>
  </w:num>
  <w:num w:numId="7">
    <w:abstractNumId w:val="5"/>
  </w:num>
  <w:num w:numId="8">
    <w:abstractNumId w:val="10"/>
  </w:num>
  <w:num w:numId="9">
    <w:abstractNumId w:val="12"/>
  </w:num>
  <w:num w:numId="10">
    <w:abstractNumId w:val="6"/>
  </w:num>
  <w:num w:numId="11">
    <w:abstractNumId w:val="1"/>
  </w:num>
  <w:num w:numId="12">
    <w:abstractNumId w:val="14"/>
  </w:num>
  <w:num w:numId="13">
    <w:abstractNumId w:val="15"/>
  </w:num>
  <w:num w:numId="14">
    <w:abstractNumId w:val="0"/>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DAD"/>
    <w:rsid w:val="0002197C"/>
    <w:rsid w:val="00066E0D"/>
    <w:rsid w:val="000E4F7D"/>
    <w:rsid w:val="000F697E"/>
    <w:rsid w:val="001047AF"/>
    <w:rsid w:val="00143BC2"/>
    <w:rsid w:val="00150905"/>
    <w:rsid w:val="0017346A"/>
    <w:rsid w:val="0018140B"/>
    <w:rsid w:val="001A2F53"/>
    <w:rsid w:val="001B79B6"/>
    <w:rsid w:val="001D1AFD"/>
    <w:rsid w:val="002C4ADA"/>
    <w:rsid w:val="00363403"/>
    <w:rsid w:val="00363A85"/>
    <w:rsid w:val="00371DAD"/>
    <w:rsid w:val="003A4029"/>
    <w:rsid w:val="00422F01"/>
    <w:rsid w:val="00431C3E"/>
    <w:rsid w:val="004D118C"/>
    <w:rsid w:val="004F3690"/>
    <w:rsid w:val="005424D6"/>
    <w:rsid w:val="005523E5"/>
    <w:rsid w:val="005F096C"/>
    <w:rsid w:val="005F752D"/>
    <w:rsid w:val="006055D9"/>
    <w:rsid w:val="00616F6A"/>
    <w:rsid w:val="00663405"/>
    <w:rsid w:val="006A7BA0"/>
    <w:rsid w:val="00753D60"/>
    <w:rsid w:val="00783411"/>
    <w:rsid w:val="00796C3B"/>
    <w:rsid w:val="007F7120"/>
    <w:rsid w:val="00834294"/>
    <w:rsid w:val="00853E0B"/>
    <w:rsid w:val="008B4F79"/>
    <w:rsid w:val="008F323E"/>
    <w:rsid w:val="009621CC"/>
    <w:rsid w:val="00975A89"/>
    <w:rsid w:val="00976D43"/>
    <w:rsid w:val="009A75D9"/>
    <w:rsid w:val="009C41F5"/>
    <w:rsid w:val="00A85CE2"/>
    <w:rsid w:val="00AB2A5A"/>
    <w:rsid w:val="00AF05E8"/>
    <w:rsid w:val="00B02E20"/>
    <w:rsid w:val="00B043A9"/>
    <w:rsid w:val="00B11D7D"/>
    <w:rsid w:val="00B33D50"/>
    <w:rsid w:val="00B652DD"/>
    <w:rsid w:val="00B6531E"/>
    <w:rsid w:val="00B65548"/>
    <w:rsid w:val="00BD160D"/>
    <w:rsid w:val="00BD6855"/>
    <w:rsid w:val="00BD6DE3"/>
    <w:rsid w:val="00BF25C3"/>
    <w:rsid w:val="00C24CBA"/>
    <w:rsid w:val="00C24F2F"/>
    <w:rsid w:val="00C556D3"/>
    <w:rsid w:val="00D11700"/>
    <w:rsid w:val="00D82E2A"/>
    <w:rsid w:val="00DE0AF1"/>
    <w:rsid w:val="00E22C4C"/>
    <w:rsid w:val="00EC06BC"/>
    <w:rsid w:val="00F26418"/>
    <w:rsid w:val="00F62DF1"/>
    <w:rsid w:val="00FA25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00BB2E-9C66-4AD1-86A6-05DE273B2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1DAD"/>
    <w:pPr>
      <w:widowControl w:val="0"/>
      <w:suppressAutoHyphens/>
      <w:spacing w:after="0" w:line="100" w:lineRule="atLeast"/>
      <w:textAlignment w:val="baseline"/>
    </w:pPr>
    <w:rPr>
      <w:rFonts w:ascii="Times New Roman" w:eastAsia="Arial" w:hAnsi="Times New Roman" w:cs="Tahoma"/>
      <w:kern w:val="1"/>
      <w:sz w:val="24"/>
      <w:szCs w:val="24"/>
      <w:lang w:val="en-GB" w:eastAsia="ar-SA"/>
    </w:rPr>
  </w:style>
  <w:style w:type="paragraph" w:styleId="Heading1">
    <w:name w:val="heading 1"/>
    <w:basedOn w:val="Normal"/>
    <w:next w:val="Normal"/>
    <w:link w:val="Heading1Char"/>
    <w:uiPriority w:val="9"/>
    <w:qFormat/>
    <w:rsid w:val="00371DAD"/>
    <w:pPr>
      <w:spacing w:before="240" w:line="360" w:lineRule="auto"/>
      <w:outlineLvl w:val="0"/>
    </w:pPr>
    <w:rPr>
      <w:rFonts w:cs="Times New Roman"/>
      <w:b/>
      <w:color w:val="1F497D" w:themeColor="text2"/>
      <w:sz w:val="32"/>
      <w:szCs w:val="32"/>
      <w:lang w:val="ca-ES"/>
    </w:rPr>
  </w:style>
  <w:style w:type="paragraph" w:styleId="Heading2">
    <w:name w:val="heading 2"/>
    <w:basedOn w:val="Normal"/>
    <w:next w:val="Normal"/>
    <w:link w:val="Heading2Char"/>
    <w:uiPriority w:val="9"/>
    <w:unhideWhenUsed/>
    <w:qFormat/>
    <w:rsid w:val="00371DAD"/>
    <w:pPr>
      <w:outlineLvl w:val="1"/>
    </w:pPr>
    <w:rPr>
      <w:color w:val="1F497D" w:themeColor="text2"/>
      <w:sz w:val="28"/>
      <w:szCs w:val="28"/>
      <w:lang w:val="ca-ES"/>
    </w:rPr>
  </w:style>
  <w:style w:type="paragraph" w:styleId="Heading3">
    <w:name w:val="heading 3"/>
    <w:basedOn w:val="Normal"/>
    <w:next w:val="Normal"/>
    <w:link w:val="Heading3Char"/>
    <w:uiPriority w:val="9"/>
    <w:unhideWhenUsed/>
    <w:qFormat/>
    <w:rsid w:val="00371DA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DAD"/>
    <w:rPr>
      <w:rFonts w:ascii="Times New Roman" w:eastAsia="Arial" w:hAnsi="Times New Roman" w:cs="Times New Roman"/>
      <w:b/>
      <w:color w:val="1F497D" w:themeColor="text2"/>
      <w:kern w:val="1"/>
      <w:sz w:val="32"/>
      <w:szCs w:val="32"/>
      <w:lang w:val="ca-ES" w:eastAsia="ar-SA"/>
    </w:rPr>
  </w:style>
  <w:style w:type="character" w:customStyle="1" w:styleId="Heading2Char">
    <w:name w:val="Heading 2 Char"/>
    <w:basedOn w:val="DefaultParagraphFont"/>
    <w:link w:val="Heading2"/>
    <w:uiPriority w:val="9"/>
    <w:rsid w:val="00371DAD"/>
    <w:rPr>
      <w:rFonts w:ascii="Times New Roman" w:eastAsia="Arial" w:hAnsi="Times New Roman" w:cs="Tahoma"/>
      <w:color w:val="1F497D" w:themeColor="text2"/>
      <w:kern w:val="1"/>
      <w:sz w:val="28"/>
      <w:szCs w:val="28"/>
      <w:lang w:val="ca-ES" w:eastAsia="ar-SA"/>
    </w:rPr>
  </w:style>
  <w:style w:type="character" w:customStyle="1" w:styleId="Heading3Char">
    <w:name w:val="Heading 3 Char"/>
    <w:basedOn w:val="DefaultParagraphFont"/>
    <w:link w:val="Heading3"/>
    <w:uiPriority w:val="9"/>
    <w:rsid w:val="00371DAD"/>
    <w:rPr>
      <w:rFonts w:asciiTheme="majorHAnsi" w:eastAsiaTheme="majorEastAsia" w:hAnsiTheme="majorHAnsi" w:cstheme="majorBidi"/>
      <w:b/>
      <w:bCs/>
      <w:color w:val="4F81BD" w:themeColor="accent1"/>
      <w:kern w:val="1"/>
      <w:sz w:val="24"/>
      <w:szCs w:val="24"/>
      <w:lang w:val="en-GB" w:eastAsia="ar-SA"/>
    </w:rPr>
  </w:style>
  <w:style w:type="paragraph" w:styleId="Header">
    <w:name w:val="header"/>
    <w:basedOn w:val="Normal"/>
    <w:link w:val="HeaderChar"/>
    <w:uiPriority w:val="99"/>
    <w:unhideWhenUsed/>
    <w:rsid w:val="00371DAD"/>
    <w:pPr>
      <w:tabs>
        <w:tab w:val="center" w:pos="4252"/>
        <w:tab w:val="right" w:pos="8504"/>
      </w:tabs>
      <w:spacing w:line="240" w:lineRule="auto"/>
    </w:pPr>
  </w:style>
  <w:style w:type="character" w:customStyle="1" w:styleId="HeaderChar">
    <w:name w:val="Header Char"/>
    <w:basedOn w:val="DefaultParagraphFont"/>
    <w:link w:val="Header"/>
    <w:uiPriority w:val="99"/>
    <w:rsid w:val="00371DAD"/>
    <w:rPr>
      <w:rFonts w:ascii="Times New Roman" w:eastAsia="Arial" w:hAnsi="Times New Roman" w:cs="Tahoma"/>
      <w:kern w:val="1"/>
      <w:sz w:val="24"/>
      <w:szCs w:val="24"/>
      <w:lang w:val="en-GB" w:eastAsia="ar-SA"/>
    </w:rPr>
  </w:style>
  <w:style w:type="paragraph" w:styleId="Footer">
    <w:name w:val="footer"/>
    <w:basedOn w:val="Normal"/>
    <w:link w:val="FooterChar"/>
    <w:uiPriority w:val="99"/>
    <w:unhideWhenUsed/>
    <w:rsid w:val="00371DAD"/>
    <w:pPr>
      <w:tabs>
        <w:tab w:val="center" w:pos="4252"/>
        <w:tab w:val="right" w:pos="8504"/>
      </w:tabs>
      <w:spacing w:line="240" w:lineRule="auto"/>
    </w:pPr>
  </w:style>
  <w:style w:type="character" w:customStyle="1" w:styleId="FooterChar">
    <w:name w:val="Footer Char"/>
    <w:basedOn w:val="DefaultParagraphFont"/>
    <w:link w:val="Footer"/>
    <w:uiPriority w:val="99"/>
    <w:rsid w:val="00371DAD"/>
    <w:rPr>
      <w:rFonts w:ascii="Times New Roman" w:eastAsia="Arial" w:hAnsi="Times New Roman" w:cs="Tahoma"/>
      <w:kern w:val="1"/>
      <w:sz w:val="24"/>
      <w:szCs w:val="24"/>
      <w:lang w:val="en-GB" w:eastAsia="ar-SA"/>
    </w:rPr>
  </w:style>
  <w:style w:type="character" w:customStyle="1" w:styleId="Fuentedeprrafopredeter2">
    <w:name w:val="Fuente de párrafo predeter.2"/>
    <w:rsid w:val="00371DAD"/>
  </w:style>
  <w:style w:type="paragraph" w:styleId="TOC2">
    <w:name w:val="toc 2"/>
    <w:basedOn w:val="Normal"/>
    <w:next w:val="Normal"/>
    <w:autoRedefine/>
    <w:uiPriority w:val="39"/>
    <w:unhideWhenUsed/>
    <w:qFormat/>
    <w:rsid w:val="00371DAD"/>
    <w:pPr>
      <w:widowControl/>
      <w:suppressAutoHyphens w:val="0"/>
      <w:spacing w:after="100" w:line="276" w:lineRule="auto"/>
      <w:ind w:left="220"/>
      <w:textAlignment w:val="auto"/>
    </w:pPr>
    <w:rPr>
      <w:rFonts w:ascii="Calibri" w:eastAsia="Times New Roman" w:hAnsi="Calibri" w:cs="Times New Roman"/>
      <w:kern w:val="0"/>
      <w:sz w:val="22"/>
      <w:szCs w:val="22"/>
      <w:lang w:val="ca-ES" w:eastAsia="en-US"/>
    </w:rPr>
  </w:style>
  <w:style w:type="paragraph" w:styleId="TOC1">
    <w:name w:val="toc 1"/>
    <w:basedOn w:val="Normal"/>
    <w:next w:val="Normal"/>
    <w:autoRedefine/>
    <w:uiPriority w:val="39"/>
    <w:unhideWhenUsed/>
    <w:qFormat/>
    <w:rsid w:val="00371DAD"/>
    <w:pPr>
      <w:widowControl/>
      <w:tabs>
        <w:tab w:val="right" w:leader="dot" w:pos="8504"/>
      </w:tabs>
      <w:suppressAutoHyphens w:val="0"/>
      <w:spacing w:after="100" w:line="276" w:lineRule="auto"/>
      <w:ind w:left="426" w:hanging="426"/>
      <w:textAlignment w:val="auto"/>
    </w:pPr>
    <w:rPr>
      <w:rFonts w:ascii="Calibri" w:eastAsia="Times New Roman" w:hAnsi="Calibri" w:cs="Times New Roman"/>
      <w:kern w:val="0"/>
      <w:sz w:val="22"/>
      <w:szCs w:val="22"/>
      <w:lang w:val="ca-ES" w:eastAsia="en-US"/>
    </w:rPr>
  </w:style>
  <w:style w:type="paragraph" w:styleId="TOCHeading">
    <w:name w:val="TOC Heading"/>
    <w:basedOn w:val="Heading1"/>
    <w:next w:val="Normal"/>
    <w:uiPriority w:val="39"/>
    <w:semiHidden/>
    <w:unhideWhenUsed/>
    <w:qFormat/>
    <w:rsid w:val="00371DAD"/>
    <w:pPr>
      <w:keepNext/>
      <w:keepLines/>
      <w:widowControl/>
      <w:suppressAutoHyphens w:val="0"/>
      <w:spacing w:before="480" w:line="276" w:lineRule="auto"/>
      <w:textAlignment w:val="auto"/>
      <w:outlineLvl w:val="9"/>
    </w:pPr>
    <w:rPr>
      <w:rFonts w:asciiTheme="majorHAnsi" w:eastAsiaTheme="majorEastAsia" w:hAnsiTheme="majorHAnsi" w:cstheme="majorBidi"/>
      <w:bCs/>
      <w:color w:val="365F91" w:themeColor="accent1" w:themeShade="BF"/>
      <w:kern w:val="0"/>
      <w:sz w:val="28"/>
      <w:szCs w:val="28"/>
      <w:lang w:val="es-ES" w:eastAsia="es-ES"/>
    </w:rPr>
  </w:style>
  <w:style w:type="character" w:styleId="Hyperlink">
    <w:name w:val="Hyperlink"/>
    <w:basedOn w:val="DefaultParagraphFont"/>
    <w:uiPriority w:val="99"/>
    <w:unhideWhenUsed/>
    <w:rsid w:val="00371DAD"/>
    <w:rPr>
      <w:color w:val="0000FF" w:themeColor="hyperlink"/>
      <w:u w:val="single"/>
    </w:rPr>
  </w:style>
  <w:style w:type="paragraph" w:styleId="TOC3">
    <w:name w:val="toc 3"/>
    <w:basedOn w:val="Normal"/>
    <w:next w:val="Normal"/>
    <w:autoRedefine/>
    <w:uiPriority w:val="39"/>
    <w:unhideWhenUsed/>
    <w:rsid w:val="00371DAD"/>
    <w:pPr>
      <w:spacing w:after="100"/>
      <w:ind w:left="480"/>
    </w:pPr>
  </w:style>
  <w:style w:type="paragraph" w:styleId="BalloonText">
    <w:name w:val="Balloon Text"/>
    <w:basedOn w:val="Normal"/>
    <w:link w:val="BalloonTextChar"/>
    <w:uiPriority w:val="99"/>
    <w:semiHidden/>
    <w:unhideWhenUsed/>
    <w:rsid w:val="00371DAD"/>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371DAD"/>
    <w:rPr>
      <w:rFonts w:ascii="Tahoma" w:eastAsia="Arial" w:hAnsi="Tahoma" w:cs="Tahoma"/>
      <w:kern w:val="1"/>
      <w:sz w:val="16"/>
      <w:szCs w:val="16"/>
      <w:lang w:val="en-GB" w:eastAsia="ar-SA"/>
    </w:rPr>
  </w:style>
  <w:style w:type="paragraph" w:styleId="BodyText">
    <w:name w:val="Body Text"/>
    <w:basedOn w:val="Normal"/>
    <w:link w:val="BodyTextChar"/>
    <w:uiPriority w:val="1"/>
    <w:qFormat/>
    <w:rsid w:val="002C4ADA"/>
    <w:pPr>
      <w:suppressAutoHyphens w:val="0"/>
      <w:autoSpaceDE w:val="0"/>
      <w:autoSpaceDN w:val="0"/>
      <w:spacing w:line="240" w:lineRule="auto"/>
      <w:textAlignment w:val="auto"/>
    </w:pPr>
    <w:rPr>
      <w:rFonts w:ascii="Georgia" w:eastAsia="Georgia" w:hAnsi="Georgia" w:cs="Georgia"/>
      <w:kern w:val="0"/>
      <w:sz w:val="23"/>
      <w:szCs w:val="23"/>
      <w:lang w:val="es-ES" w:eastAsia="es-ES" w:bidi="es-ES"/>
    </w:rPr>
  </w:style>
  <w:style w:type="character" w:customStyle="1" w:styleId="BodyTextChar">
    <w:name w:val="Body Text Char"/>
    <w:basedOn w:val="DefaultParagraphFont"/>
    <w:link w:val="BodyText"/>
    <w:uiPriority w:val="1"/>
    <w:rsid w:val="002C4ADA"/>
    <w:rPr>
      <w:rFonts w:ascii="Georgia" w:eastAsia="Georgia" w:hAnsi="Georgia" w:cs="Georgia"/>
      <w:sz w:val="23"/>
      <w:szCs w:val="23"/>
      <w:lang w:eastAsia="es-ES" w:bidi="es-ES"/>
    </w:rPr>
  </w:style>
  <w:style w:type="paragraph" w:styleId="ListParagraph">
    <w:name w:val="List Paragraph"/>
    <w:basedOn w:val="Normal"/>
    <w:uiPriority w:val="1"/>
    <w:qFormat/>
    <w:rsid w:val="00F26418"/>
    <w:pPr>
      <w:ind w:left="720"/>
      <w:contextualSpacing/>
    </w:pPr>
  </w:style>
  <w:style w:type="paragraph" w:customStyle="1" w:styleId="Ttol31">
    <w:name w:val="Títol 31"/>
    <w:basedOn w:val="Normal"/>
    <w:uiPriority w:val="1"/>
    <w:qFormat/>
    <w:rsid w:val="004D118C"/>
    <w:pPr>
      <w:suppressAutoHyphens w:val="0"/>
      <w:autoSpaceDE w:val="0"/>
      <w:autoSpaceDN w:val="0"/>
      <w:spacing w:line="240" w:lineRule="auto"/>
      <w:ind w:left="1922"/>
      <w:textAlignment w:val="auto"/>
      <w:outlineLvl w:val="3"/>
    </w:pPr>
    <w:rPr>
      <w:rFonts w:ascii="Georgia" w:eastAsia="Georgia" w:hAnsi="Georgia" w:cs="Georgia"/>
      <w:kern w:val="0"/>
      <w:lang w:val="es-ES" w:eastAsia="es-ES" w:bidi="es-ES"/>
    </w:rPr>
  </w:style>
  <w:style w:type="paragraph" w:customStyle="1" w:styleId="Ttol41">
    <w:name w:val="Títol 41"/>
    <w:basedOn w:val="Normal"/>
    <w:uiPriority w:val="1"/>
    <w:qFormat/>
    <w:rsid w:val="004D118C"/>
    <w:pPr>
      <w:suppressAutoHyphens w:val="0"/>
      <w:autoSpaceDE w:val="0"/>
      <w:autoSpaceDN w:val="0"/>
      <w:spacing w:line="240" w:lineRule="auto"/>
      <w:ind w:left="842"/>
      <w:textAlignment w:val="auto"/>
      <w:outlineLvl w:val="4"/>
    </w:pPr>
    <w:rPr>
      <w:rFonts w:eastAsia="Times New Roman" w:cs="Times New Roman"/>
      <w:b/>
      <w:bCs/>
      <w:i/>
      <w:kern w:val="0"/>
      <w:sz w:val="23"/>
      <w:szCs w:val="23"/>
      <w:lang w:val="es-ES" w:eastAsia="es-ES" w:bidi="es-ES"/>
    </w:rPr>
  </w:style>
  <w:style w:type="paragraph" w:styleId="FootnoteText">
    <w:name w:val="footnote text"/>
    <w:basedOn w:val="Normal"/>
    <w:link w:val="FootnoteTextChar"/>
    <w:uiPriority w:val="99"/>
    <w:semiHidden/>
    <w:unhideWhenUsed/>
    <w:rsid w:val="00616F6A"/>
    <w:pPr>
      <w:spacing w:line="240" w:lineRule="auto"/>
    </w:pPr>
    <w:rPr>
      <w:sz w:val="20"/>
      <w:szCs w:val="20"/>
    </w:rPr>
  </w:style>
  <w:style w:type="character" w:customStyle="1" w:styleId="FootnoteTextChar">
    <w:name w:val="Footnote Text Char"/>
    <w:basedOn w:val="DefaultParagraphFont"/>
    <w:link w:val="FootnoteText"/>
    <w:uiPriority w:val="99"/>
    <w:semiHidden/>
    <w:rsid w:val="00616F6A"/>
    <w:rPr>
      <w:rFonts w:ascii="Times New Roman" w:eastAsia="Arial" w:hAnsi="Times New Roman" w:cs="Tahoma"/>
      <w:kern w:val="1"/>
      <w:sz w:val="20"/>
      <w:szCs w:val="20"/>
      <w:lang w:val="en-GB" w:eastAsia="ar-SA"/>
    </w:rPr>
  </w:style>
  <w:style w:type="character" w:styleId="FootnoteReference">
    <w:name w:val="footnote reference"/>
    <w:basedOn w:val="DefaultParagraphFont"/>
    <w:uiPriority w:val="99"/>
    <w:semiHidden/>
    <w:unhideWhenUsed/>
    <w:rsid w:val="00616F6A"/>
    <w:rPr>
      <w:vertAlign w:val="superscript"/>
    </w:rPr>
  </w:style>
  <w:style w:type="table" w:customStyle="1" w:styleId="TableNormal1">
    <w:name w:val="Table Normal1"/>
    <w:uiPriority w:val="2"/>
    <w:semiHidden/>
    <w:unhideWhenUsed/>
    <w:qFormat/>
    <w:rsid w:val="00975A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5A89"/>
    <w:pPr>
      <w:suppressAutoHyphens w:val="0"/>
      <w:autoSpaceDE w:val="0"/>
      <w:autoSpaceDN w:val="0"/>
      <w:spacing w:line="240" w:lineRule="auto"/>
      <w:ind w:left="107"/>
      <w:textAlignment w:val="auto"/>
    </w:pPr>
    <w:rPr>
      <w:rFonts w:ascii="Arial" w:hAnsi="Arial" w:cs="Arial"/>
      <w:kern w:val="0"/>
      <w:sz w:val="22"/>
      <w:szCs w:val="22"/>
      <w:lang w:val="es-ES" w:eastAsia="es-ES" w:bidi="es-ES"/>
    </w:rPr>
  </w:style>
  <w:style w:type="character" w:styleId="CommentReference">
    <w:name w:val="annotation reference"/>
    <w:basedOn w:val="DefaultParagraphFont"/>
    <w:uiPriority w:val="99"/>
    <w:semiHidden/>
    <w:unhideWhenUsed/>
    <w:rsid w:val="00363A85"/>
    <w:rPr>
      <w:sz w:val="16"/>
      <w:szCs w:val="16"/>
    </w:rPr>
  </w:style>
  <w:style w:type="paragraph" w:styleId="CommentText">
    <w:name w:val="annotation text"/>
    <w:basedOn w:val="Normal"/>
    <w:link w:val="CommentTextChar"/>
    <w:uiPriority w:val="99"/>
    <w:unhideWhenUsed/>
    <w:rsid w:val="00363A85"/>
    <w:pPr>
      <w:suppressAutoHyphens w:val="0"/>
      <w:autoSpaceDE w:val="0"/>
      <w:autoSpaceDN w:val="0"/>
      <w:spacing w:before="199" w:line="372" w:lineRule="auto"/>
      <w:ind w:left="842" w:right="1180"/>
      <w:jc w:val="both"/>
      <w:textAlignment w:val="auto"/>
    </w:pPr>
    <w:rPr>
      <w:rFonts w:asciiTheme="majorHAnsi" w:eastAsia="Georgia" w:hAnsiTheme="majorHAnsi" w:cs="Georgia"/>
      <w:kern w:val="0"/>
      <w:sz w:val="20"/>
      <w:szCs w:val="20"/>
      <w:lang w:val="en-US" w:eastAsia="es-ES" w:bidi="es-ES"/>
    </w:rPr>
  </w:style>
  <w:style w:type="character" w:customStyle="1" w:styleId="CommentTextChar">
    <w:name w:val="Comment Text Char"/>
    <w:basedOn w:val="DefaultParagraphFont"/>
    <w:link w:val="CommentText"/>
    <w:uiPriority w:val="99"/>
    <w:rsid w:val="00363A85"/>
    <w:rPr>
      <w:rFonts w:asciiTheme="majorHAnsi" w:eastAsia="Georgia" w:hAnsiTheme="majorHAnsi" w:cs="Georgia"/>
      <w:sz w:val="20"/>
      <w:szCs w:val="20"/>
      <w:lang w:val="en-US" w:eastAsia="es-ES" w:bidi="es-ES"/>
    </w:rPr>
  </w:style>
  <w:style w:type="paragraph" w:customStyle="1" w:styleId="Default">
    <w:name w:val="Default"/>
    <w:rsid w:val="004F369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c.europa.eu/research/participants/data/ref/h2020/%20grants_manual/hi/oa_pilot/h2020-hi-oa-pilot-guide_en.pdf" TargetMode="External"/><Relationship Id="rId4" Type="http://schemas.openxmlformats.org/officeDocument/2006/relationships/settings" Target="settings.xml"/><Relationship Id="rId9" Type="http://schemas.openxmlformats.org/officeDocument/2006/relationships/hyperlink" Target="http://ec.europa.eu/research/participants/data/ref/h2020/%20grants_manual/hi/oa_pilot/h2020-hi-oa-pilot-guide_en.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https://erc.europa.eu/sites/default/files/content/pages/pdf/EC-H2020.jpg"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67FEA-BF84-48FC-8A72-C99D7E2F0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4907</Words>
  <Characters>26990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Di Masso</dc:creator>
  <cp:lastModifiedBy>Ludovic Laurel</cp:lastModifiedBy>
  <cp:revision>2</cp:revision>
  <dcterms:created xsi:type="dcterms:W3CDTF">2018-07-24T09:36:00Z</dcterms:created>
  <dcterms:modified xsi:type="dcterms:W3CDTF">2018-07-24T09:36:00Z</dcterms:modified>
</cp:coreProperties>
</file>